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3170"/>
        <w:spacing w:before="113" w:line="225" w:lineRule="auto"/>
        <w:outlineLvl w:val="0"/>
        <w:rPr>
          <w:rFonts w:ascii="SimSun" w:hAnsi="SimSun" w:eastAsia="SimSun" w:cs="SimSun"/>
          <w:sz w:val="35"/>
          <w:szCs w:val="35"/>
        </w:rPr>
      </w:pPr>
      <w:bookmarkStart w:name="bookmark1" w:id="1"/>
      <w:bookmarkEnd w:id="1"/>
      <w:r>
        <w:rPr>
          <w:rFonts w:ascii="SimSun" w:hAnsi="SimSun" w:eastAsia="SimSun" w:cs="SimSun"/>
          <w:sz w:val="35"/>
          <w:szCs w:val="35"/>
          <w:b/>
          <w:bCs/>
          <w:spacing w:val="6"/>
        </w:rPr>
        <w:t>广东中创认证有限公司</w:t>
      </w:r>
    </w:p>
    <w:p>
      <w:pPr>
        <w:ind w:left="1370"/>
        <w:spacing w:before="41" w:line="225" w:lineRule="auto"/>
        <w:outlineLvl w:val="0"/>
        <w:rPr>
          <w:rFonts w:ascii="SimSun" w:hAnsi="SimSun" w:eastAsia="SimSun" w:cs="SimSun"/>
          <w:sz w:val="35"/>
          <w:szCs w:val="35"/>
        </w:rPr>
      </w:pPr>
      <w:bookmarkStart w:name="bookmark2" w:id="2"/>
      <w:bookmarkEnd w:id="2"/>
      <w:r>
        <w:rPr>
          <w:rFonts w:ascii="SimSun" w:hAnsi="SimSun" w:eastAsia="SimSun" w:cs="SimSun"/>
          <w:sz w:val="35"/>
          <w:szCs w:val="35"/>
          <w:b/>
          <w:bCs/>
          <w:spacing w:val="6"/>
        </w:rPr>
        <w:t>工程建设施工企业质量管理体系认证管理方案</w:t>
      </w:r>
    </w:p>
    <w:p>
      <w:pPr>
        <w:ind w:left="3804"/>
        <w:spacing w:before="98" w:line="187" w:lineRule="auto"/>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-012-2024</w:t>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4228"/>
        <w:spacing w:before="97" w:line="219" w:lineRule="auto"/>
        <w:rPr>
          <w:rFonts w:ascii="SimSun" w:hAnsi="SimSun" w:eastAsia="SimSun" w:cs="SimSun"/>
          <w:sz w:val="30"/>
          <w:szCs w:val="30"/>
        </w:rPr>
      </w:pPr>
      <w:r>
        <w:rPr>
          <w:rFonts w:ascii="SimSun" w:hAnsi="SimSun" w:eastAsia="SimSun" w:cs="SimSun"/>
          <w:sz w:val="30"/>
          <w:szCs w:val="30"/>
          <w:spacing w:val="-2"/>
        </w:rPr>
        <w:t>版本   A/0</w:t>
      </w:r>
    </w:p>
    <w:p>
      <w:pPr>
        <w:ind w:left="2878"/>
        <w:spacing w:before="34" w:line="219" w:lineRule="auto"/>
        <w:rPr>
          <w:rFonts w:ascii="SimSun" w:hAnsi="SimSun" w:eastAsia="SimSun" w:cs="SimSun"/>
          <w:sz w:val="30"/>
          <w:szCs w:val="30"/>
        </w:rPr>
      </w:pPr>
      <w:r>
        <w:rPr>
          <w:rFonts w:ascii="SimSun" w:hAnsi="SimSun" w:eastAsia="SimSun" w:cs="SimSun"/>
          <w:sz w:val="30"/>
          <w:szCs w:val="30"/>
          <w:spacing w:val="-1"/>
        </w:rPr>
        <w:t>编制/日期：王小明 2024.07.06</w:t>
      </w:r>
    </w:p>
    <w:p>
      <w:pPr>
        <w:ind w:left="3078"/>
        <w:spacing w:before="33"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48"/>
        </w:rPr>
        <w:t xml:space="preserve"> </w:t>
      </w:r>
      <w:r>
        <w:rPr>
          <w:rFonts w:ascii="SimSun" w:hAnsi="SimSun" w:eastAsia="SimSun" w:cs="SimSun"/>
          <w:sz w:val="30"/>
          <w:szCs w:val="30"/>
          <w:spacing w:val="-3"/>
        </w:rPr>
        <w:t>2024.07.08</w:t>
      </w:r>
    </w:p>
    <w:p>
      <w:pPr>
        <w:ind w:left="3477" w:right="2632" w:hanging="416"/>
        <w:spacing w:before="32" w:line="230"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49"/>
        </w:rPr>
        <w:t xml:space="preserve"> </w:t>
      </w:r>
      <w:r>
        <w:rPr>
          <w:rFonts w:ascii="SimSun" w:hAnsi="SimSun" w:eastAsia="SimSun" w:cs="SimSun"/>
          <w:sz w:val="30"/>
          <w:szCs w:val="30"/>
          <w:spacing w:val="-2"/>
        </w:rPr>
        <w:t>2024.07.08</w:t>
      </w:r>
      <w:r>
        <w:rPr>
          <w:rFonts w:ascii="SimSun" w:hAnsi="SimSun" w:eastAsia="SimSun" w:cs="SimSun"/>
          <w:sz w:val="30"/>
          <w:szCs w:val="30"/>
        </w:rPr>
        <w:t xml:space="preserve"> </w:t>
      </w:r>
      <w:r>
        <w:rPr>
          <w:rFonts w:ascii="SimSun" w:hAnsi="SimSun" w:eastAsia="SimSun" w:cs="SimSun"/>
          <w:sz w:val="30"/>
          <w:szCs w:val="30"/>
          <w:spacing w:val="-1"/>
        </w:rPr>
        <w:t>生效日期：2024.07.08</w:t>
      </w:r>
    </w:p>
    <w:p>
      <w:pPr>
        <w:spacing w:line="230" w:lineRule="auto"/>
        <w:sectPr>
          <w:headerReference w:type="default" r:id="rId1"/>
          <w:footerReference w:type="default" r:id="rId2"/>
          <w:pgSz w:w="11910" w:h="16840"/>
          <w:pgMar w:top="1221" w:right="920" w:bottom="1453" w:left="1480" w:header="904" w:footer="1265" w:gutter="0"/>
        </w:sectPr>
        <w:rPr>
          <w:rFonts w:ascii="SimSun" w:hAnsi="SimSun" w:eastAsia="SimSun" w:cs="SimSun"/>
          <w:sz w:val="30"/>
          <w:szCs w:val="30"/>
        </w:rPr>
      </w:pPr>
    </w:p>
    <w:p>
      <w:pPr>
        <w:pStyle w:val="BodyText"/>
        <w:spacing w:line="316" w:lineRule="auto"/>
        <w:rPr/>
      </w:pPr>
      <w:r/>
    </w:p>
    <w:p>
      <w:pPr>
        <w:ind w:left="4341"/>
        <w:spacing w:before="68" w:line="216" w:lineRule="auto"/>
        <w:rPr>
          <w:rFonts w:ascii="DengXian" w:hAnsi="DengXian" w:eastAsia="DengXian" w:cs="DengXian"/>
          <w:sz w:val="20"/>
          <w:szCs w:val="20"/>
        </w:rPr>
      </w:pPr>
      <w:r>
        <w:rPr>
          <w:rFonts w:ascii="DengXian" w:hAnsi="DengXian" w:eastAsia="DengXian" w:cs="DengXian"/>
          <w:sz w:val="20"/>
          <w:szCs w:val="20"/>
          <w:b/>
          <w:bCs/>
          <w:spacing w:val="9"/>
        </w:rPr>
        <w:t>修订记录</w:t>
      </w:r>
    </w:p>
    <w:p>
      <w:pPr>
        <w:spacing w:before="52"/>
        <w:rPr/>
      </w:pPr>
      <w:r/>
    </w:p>
    <w:p>
      <w:pPr>
        <w:spacing w:before="52"/>
        <w:rPr/>
      </w:p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992"/>
        <w:gridCol w:w="991"/>
        <w:gridCol w:w="3117"/>
        <w:gridCol w:w="2267"/>
        <w:gridCol w:w="1138"/>
      </w:tblGrid>
      <w:tr>
        <w:trPr>
          <w:trHeight w:val="566" w:hRule="atLeast"/>
        </w:trPr>
        <w:tc>
          <w:tcPr>
            <w:tcW w:w="1105" w:type="dxa"/>
            <w:vAlign w:val="top"/>
          </w:tcPr>
          <w:p>
            <w:pPr>
              <w:ind w:left="238"/>
              <w:spacing w:before="108" w:line="216" w:lineRule="auto"/>
              <w:rPr>
                <w:rFonts w:ascii="DengXian" w:hAnsi="DengXian" w:eastAsia="DengXian" w:cs="DengXian"/>
                <w:sz w:val="20"/>
                <w:szCs w:val="20"/>
              </w:rPr>
            </w:pPr>
            <w:r>
              <w:rPr>
                <w:rFonts w:ascii="DengXian" w:hAnsi="DengXian" w:eastAsia="DengXian" w:cs="DengXian"/>
                <w:sz w:val="20"/>
                <w:szCs w:val="20"/>
                <w:b/>
                <w:bCs/>
                <w:spacing w:val="8"/>
              </w:rPr>
              <w:t>版本号</w:t>
            </w:r>
          </w:p>
        </w:tc>
        <w:tc>
          <w:tcPr>
            <w:tcW w:w="992" w:type="dxa"/>
            <w:vAlign w:val="top"/>
          </w:tcPr>
          <w:p>
            <w:pPr>
              <w:ind w:left="291"/>
              <w:spacing w:before="105" w:line="219" w:lineRule="auto"/>
              <w:rPr>
                <w:rFonts w:ascii="DengXian" w:hAnsi="DengXian" w:eastAsia="DengXian" w:cs="DengXian"/>
                <w:sz w:val="20"/>
                <w:szCs w:val="20"/>
              </w:rPr>
            </w:pPr>
            <w:r>
              <w:rPr>
                <w:rFonts w:ascii="DengXian" w:hAnsi="DengXian" w:eastAsia="DengXian" w:cs="DengXian"/>
                <w:sz w:val="20"/>
                <w:szCs w:val="20"/>
                <w:b/>
                <w:bCs/>
                <w:spacing w:val="3"/>
              </w:rPr>
              <w:t>章节</w:t>
            </w:r>
          </w:p>
        </w:tc>
        <w:tc>
          <w:tcPr>
            <w:tcW w:w="991" w:type="dxa"/>
            <w:vAlign w:val="top"/>
          </w:tcPr>
          <w:p>
            <w:pPr>
              <w:ind w:left="296"/>
              <w:spacing w:before="118" w:line="207" w:lineRule="auto"/>
              <w:rPr>
                <w:rFonts w:ascii="DengXian" w:hAnsi="DengXian" w:eastAsia="DengXian" w:cs="DengXian"/>
                <w:sz w:val="20"/>
                <w:szCs w:val="20"/>
              </w:rPr>
            </w:pPr>
            <w:r>
              <w:rPr>
                <w:rFonts w:ascii="DengXian" w:hAnsi="DengXian" w:eastAsia="DengXian" w:cs="DengXian"/>
                <w:sz w:val="20"/>
                <w:szCs w:val="20"/>
                <w:b/>
                <w:bCs/>
                <w:spacing w:val="1"/>
              </w:rPr>
              <w:t>页码</w:t>
            </w:r>
          </w:p>
        </w:tc>
        <w:tc>
          <w:tcPr>
            <w:tcW w:w="3117" w:type="dxa"/>
            <w:vAlign w:val="top"/>
          </w:tcPr>
          <w:p>
            <w:pPr>
              <w:ind w:left="1370"/>
              <w:spacing w:before="107" w:line="217" w:lineRule="auto"/>
              <w:rPr>
                <w:rFonts w:ascii="DengXian" w:hAnsi="DengXian" w:eastAsia="DengXian" w:cs="DengXian"/>
                <w:sz w:val="20"/>
                <w:szCs w:val="20"/>
              </w:rPr>
            </w:pPr>
            <w:r>
              <w:rPr>
                <w:rFonts w:ascii="DengXian" w:hAnsi="DengXian" w:eastAsia="DengXian" w:cs="DengXian"/>
                <w:sz w:val="20"/>
                <w:szCs w:val="20"/>
                <w:b/>
                <w:bCs/>
                <w:spacing w:val="-4"/>
              </w:rPr>
              <w:t>内容</w:t>
            </w:r>
          </w:p>
        </w:tc>
        <w:tc>
          <w:tcPr>
            <w:tcW w:w="2267" w:type="dxa"/>
            <w:vAlign w:val="top"/>
          </w:tcPr>
          <w:p>
            <w:pPr>
              <w:ind w:left="727"/>
              <w:spacing w:before="104" w:line="220" w:lineRule="auto"/>
              <w:rPr>
                <w:rFonts w:ascii="DengXian" w:hAnsi="DengXian" w:eastAsia="DengXian" w:cs="DengXian"/>
                <w:sz w:val="20"/>
                <w:szCs w:val="20"/>
              </w:rPr>
            </w:pPr>
            <w:r>
              <w:rPr>
                <w:rFonts w:ascii="DengXian" w:hAnsi="DengXian" w:eastAsia="DengXian" w:cs="DengXian"/>
                <w:sz w:val="20"/>
                <w:szCs w:val="20"/>
                <w:b/>
                <w:bCs/>
                <w:spacing w:val="5"/>
              </w:rPr>
              <w:t>实施日期</w:t>
            </w:r>
          </w:p>
        </w:tc>
        <w:tc>
          <w:tcPr>
            <w:tcW w:w="1138" w:type="dxa"/>
            <w:vAlign w:val="top"/>
          </w:tcPr>
          <w:p>
            <w:pPr>
              <w:ind w:left="361"/>
              <w:spacing w:before="107" w:line="217" w:lineRule="auto"/>
              <w:rPr>
                <w:rFonts w:ascii="DengXian" w:hAnsi="DengXian" w:eastAsia="DengXian" w:cs="DengXian"/>
                <w:sz w:val="20"/>
                <w:szCs w:val="20"/>
              </w:rPr>
            </w:pPr>
            <w:r>
              <w:rPr>
                <w:rFonts w:ascii="DengXian" w:hAnsi="DengXian" w:eastAsia="DengXian" w:cs="DengXian"/>
                <w:sz w:val="20"/>
                <w:szCs w:val="20"/>
                <w:b/>
                <w:bCs/>
                <w:spacing w:val="6"/>
              </w:rPr>
              <w:t>备注</w:t>
            </w:r>
          </w:p>
        </w:tc>
      </w:tr>
      <w:tr>
        <w:trPr>
          <w:trHeight w:val="561" w:hRule="atLeast"/>
        </w:trPr>
        <w:tc>
          <w:tcPr>
            <w:tcW w:w="1105" w:type="dxa"/>
            <w:vAlign w:val="top"/>
          </w:tcPr>
          <w:p>
            <w:pPr>
              <w:ind w:left="394"/>
              <w:spacing w:before="106" w:line="233" w:lineRule="auto"/>
              <w:rPr>
                <w:rFonts w:ascii="SimSun" w:hAnsi="SimSun" w:eastAsia="SimSun" w:cs="SimSun"/>
                <w:sz w:val="20"/>
                <w:szCs w:val="20"/>
              </w:rPr>
            </w:pPr>
            <w:r>
              <w:rPr>
                <w:rFonts w:ascii="SimSun" w:hAnsi="SimSun" w:eastAsia="SimSun" w:cs="SimSun"/>
                <w:sz w:val="20"/>
                <w:szCs w:val="20"/>
                <w:spacing w:val="4"/>
              </w:rPr>
              <w:t>A/0</w:t>
            </w:r>
          </w:p>
        </w:tc>
        <w:tc>
          <w:tcPr>
            <w:tcW w:w="992" w:type="dxa"/>
            <w:vAlign w:val="top"/>
          </w:tcPr>
          <w:p>
            <w:pPr>
              <w:ind w:left="285"/>
              <w:spacing w:before="103" w:line="217" w:lineRule="auto"/>
              <w:rPr>
                <w:rFonts w:ascii="DengXian" w:hAnsi="DengXian" w:eastAsia="DengXian" w:cs="DengXian"/>
                <w:sz w:val="20"/>
                <w:szCs w:val="20"/>
              </w:rPr>
            </w:pPr>
            <w:r>
              <w:rPr>
                <w:rFonts w:ascii="DengXian" w:hAnsi="DengXian" w:eastAsia="DengXian" w:cs="DengXian"/>
                <w:sz w:val="20"/>
                <w:szCs w:val="20"/>
                <w:spacing w:val="6"/>
              </w:rPr>
              <w:t>全部</w:t>
            </w:r>
          </w:p>
        </w:tc>
        <w:tc>
          <w:tcPr>
            <w:tcW w:w="991" w:type="dxa"/>
            <w:vAlign w:val="top"/>
          </w:tcPr>
          <w:p>
            <w:pPr>
              <w:ind w:left="285"/>
              <w:spacing w:before="103" w:line="217" w:lineRule="auto"/>
              <w:rPr>
                <w:rFonts w:ascii="DengXian" w:hAnsi="DengXian" w:eastAsia="DengXian" w:cs="DengXian"/>
                <w:sz w:val="20"/>
                <w:szCs w:val="20"/>
              </w:rPr>
            </w:pPr>
            <w:r>
              <w:rPr>
                <w:rFonts w:ascii="DengXian" w:hAnsi="DengXian" w:eastAsia="DengXian" w:cs="DengXian"/>
                <w:sz w:val="20"/>
                <w:szCs w:val="20"/>
                <w:spacing w:val="6"/>
              </w:rPr>
              <w:t>全部</w:t>
            </w:r>
          </w:p>
        </w:tc>
        <w:tc>
          <w:tcPr>
            <w:tcW w:w="3117" w:type="dxa"/>
            <w:vAlign w:val="top"/>
          </w:tcPr>
          <w:p>
            <w:pPr>
              <w:ind w:left="830"/>
              <w:spacing w:before="106" w:line="211" w:lineRule="auto"/>
              <w:rPr>
                <w:rFonts w:ascii="DengXian" w:hAnsi="DengXian" w:eastAsia="DengXian" w:cs="DengXian"/>
                <w:sz w:val="20"/>
                <w:szCs w:val="20"/>
              </w:rPr>
            </w:pPr>
            <w:r>
              <w:rPr>
                <w:rFonts w:ascii="DengXian" w:hAnsi="DengXian" w:eastAsia="DengXian" w:cs="DengXian"/>
                <w:sz w:val="20"/>
                <w:szCs w:val="20"/>
                <w:spacing w:val="2"/>
              </w:rPr>
              <w:t>第</w:t>
            </w:r>
            <w:r>
              <w:rPr>
                <w:rFonts w:ascii="DengXian" w:hAnsi="DengXian" w:eastAsia="DengXian" w:cs="DengXian"/>
                <w:sz w:val="20"/>
                <w:szCs w:val="20"/>
                <w:spacing w:val="26"/>
                <w:w w:val="101"/>
              </w:rPr>
              <w:t xml:space="preserve"> </w:t>
            </w:r>
            <w:r>
              <w:rPr>
                <w:rFonts w:ascii="SimSun" w:hAnsi="SimSun" w:eastAsia="SimSun" w:cs="SimSun"/>
                <w:sz w:val="20"/>
                <w:szCs w:val="20"/>
                <w:spacing w:val="2"/>
              </w:rPr>
              <w:t>1</w:t>
            </w:r>
            <w:r>
              <w:rPr>
                <w:rFonts w:ascii="SimSun" w:hAnsi="SimSun" w:eastAsia="SimSun" w:cs="SimSun"/>
                <w:sz w:val="20"/>
                <w:szCs w:val="20"/>
                <w:spacing w:val="-38"/>
              </w:rPr>
              <w:t xml:space="preserve"> </w:t>
            </w:r>
            <w:r>
              <w:rPr>
                <w:rFonts w:ascii="DengXian" w:hAnsi="DengXian" w:eastAsia="DengXian" w:cs="DengXian"/>
                <w:sz w:val="20"/>
                <w:szCs w:val="20"/>
                <w:spacing w:val="2"/>
              </w:rPr>
              <w:t>次制定发行</w:t>
            </w:r>
          </w:p>
        </w:tc>
        <w:tc>
          <w:tcPr>
            <w:tcW w:w="2267" w:type="dxa"/>
            <w:vAlign w:val="top"/>
          </w:tcPr>
          <w:p>
            <w:pPr>
              <w:ind w:left="618"/>
              <w:spacing w:before="106" w:line="233" w:lineRule="auto"/>
              <w:rPr>
                <w:rFonts w:ascii="SimSun" w:hAnsi="SimSun" w:eastAsia="SimSun" w:cs="SimSun"/>
                <w:sz w:val="20"/>
                <w:szCs w:val="20"/>
              </w:rPr>
            </w:pPr>
            <w:r>
              <w:rPr>
                <w:rFonts w:ascii="SimSun" w:hAnsi="SimSun" w:eastAsia="SimSun" w:cs="SimSun"/>
                <w:sz w:val="20"/>
                <w:szCs w:val="20"/>
                <w:spacing w:val="3"/>
              </w:rPr>
              <w:t>2024/07/08</w:t>
            </w:r>
          </w:p>
        </w:tc>
        <w:tc>
          <w:tcPr>
            <w:tcW w:w="1138" w:type="dxa"/>
            <w:vAlign w:val="top"/>
          </w:tcPr>
          <w:p>
            <w:pPr>
              <w:pStyle w:val="TableText"/>
              <w:rPr/>
            </w:pPr>
            <w:r/>
          </w:p>
        </w:tc>
      </w:tr>
      <w:tr>
        <w:trPr>
          <w:trHeight w:val="8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1"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1"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6"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bl>
    <w:p>
      <w:pPr>
        <w:pStyle w:val="BodyText"/>
        <w:rPr/>
      </w:pPr>
      <w:r/>
    </w:p>
    <w:p>
      <w:pPr>
        <w:sectPr>
          <w:headerReference w:type="default" r:id="rId3"/>
          <w:footerReference w:type="default" r:id="rId4"/>
          <w:pgSz w:w="11910" w:h="16840"/>
          <w:pgMar w:top="1221" w:right="820" w:bottom="1455" w:left="1474" w:header="904" w:footer="1265" w:gutter="0"/>
        </w:sectPr>
        <w:rPr/>
      </w:pPr>
    </w:p>
    <w:sdt>
      <w:sdtPr>
        <w:rPr>
          <w:rFonts w:ascii="SimSun" w:hAnsi="SimSun" w:eastAsia="SimSun" w:cs="SimSun"/>
          <w:sz w:val="20"/>
          <w:szCs w:val="20"/>
        </w:rPr>
        <w:docPartObj>
          <w:docPartGallery w:val="Table of Contents"/>
          <w:docPartUnique/>
        </w:docPartObj>
      </w:sdtPr>
      <w:sdtEndPr>
        <w:rPr>
          <w:rFonts w:ascii="DengXian" w:hAnsi="DengXian" w:eastAsia="DengXian" w:cs="DengXian"/>
          <w:sz w:val="19"/>
          <w:szCs w:val="19"/>
        </w:rPr>
      </w:sdtEndPr>
      <w:sdtContent>
        <w:p>
          <w:pPr>
            <w:ind w:left="4592"/>
            <w:spacing w:line="222" w:lineRule="auto"/>
            <w:rPr>
              <w:rFonts w:ascii="SimSun" w:hAnsi="SimSun" w:eastAsia="SimSun" w:cs="SimSun"/>
              <w:sz w:val="20"/>
              <w:szCs w:val="20"/>
            </w:rPr>
          </w:pPr>
          <w:bookmarkStart w:name="bookmark3" w:id="3"/>
          <w:bookmarkEnd w:id="3"/>
          <w:r>
            <w:rPr>
              <w:rFonts w:ascii="SimSun" w:hAnsi="SimSun" w:eastAsia="SimSun" w:cs="SimSun"/>
              <w:sz w:val="20"/>
              <w:szCs w:val="20"/>
              <w:spacing w:val="-16"/>
            </w:rPr>
            <w:t>目录</w:t>
          </w:r>
        </w:p>
        <w:p>
          <w:pPr>
            <w:ind w:left="11"/>
            <w:spacing w:before="34" w:line="174" w:lineRule="auto"/>
            <w:tabs>
              <w:tab w:val="right" w:leader="dot" w:pos="9507"/>
            </w:tabs>
            <w:rPr>
              <w:rFonts w:ascii="DengXian" w:hAnsi="DengXian" w:eastAsia="DengXian" w:cs="DengXian"/>
              <w:sz w:val="19"/>
              <w:szCs w:val="19"/>
            </w:rPr>
          </w:pPr>
          <w:bookmarkStart w:name="bookmark4" w:id="4"/>
          <w:bookmarkEnd w:id="4"/>
          <w:hyperlink w:history="true" w:anchor="bookmark1">
            <w:r>
              <w:rPr>
                <w:rFonts w:ascii="DengXian" w:hAnsi="DengXian" w:eastAsia="DengXian" w:cs="DengXian"/>
                <w:sz w:val="19"/>
                <w:szCs w:val="19"/>
                <w:spacing w:val="3"/>
              </w:rPr>
              <w:t>封面</w:t>
            </w:r>
            <w:r>
              <w:rPr>
                <w:rFonts w:ascii="DengXian" w:hAnsi="DengXian" w:eastAsia="DengXian" w:cs="DengXian"/>
                <w:sz w:val="19"/>
                <w:szCs w:val="19"/>
                <w:spacing w:val="-16"/>
              </w:rPr>
              <w:t xml:space="preserve"> </w:t>
            </w:r>
            <w:r>
              <w:rPr>
                <w:rFonts w:ascii="DengXian" w:hAnsi="DengXian" w:eastAsia="DengXian" w:cs="DengXian"/>
                <w:sz w:val="19"/>
                <w:szCs w:val="19"/>
              </w:rPr>
              <w:tab/>
            </w:r>
            <w:r>
              <w:rPr>
                <w:rFonts w:ascii="DengXian" w:hAnsi="DengXian" w:eastAsia="DengXian" w:cs="DengXian"/>
                <w:sz w:val="19"/>
                <w:szCs w:val="19"/>
                <w:spacing w:val="2"/>
              </w:rPr>
              <w:t xml:space="preserve"> </w:t>
            </w:r>
            <w:r>
              <w:rPr>
                <w:rFonts w:ascii="DengXian" w:hAnsi="DengXian" w:eastAsia="DengXian" w:cs="DengXian"/>
                <w:sz w:val="19"/>
                <w:szCs w:val="19"/>
                <w:spacing w:val="-11"/>
              </w:rPr>
              <w:t>1</w:t>
            </w:r>
          </w:hyperlink>
        </w:p>
        <w:p>
          <w:pPr>
            <w:ind w:left="4"/>
            <w:spacing w:before="85" w:line="177" w:lineRule="auto"/>
            <w:tabs>
              <w:tab w:val="right" w:leader="dot" w:pos="9507"/>
            </w:tabs>
            <w:rPr>
              <w:rFonts w:ascii="DengXian" w:hAnsi="DengXian" w:eastAsia="DengXian" w:cs="DengXian"/>
              <w:sz w:val="19"/>
              <w:szCs w:val="19"/>
            </w:rPr>
          </w:pPr>
          <w:bookmarkStart w:name="bookmark5" w:id="5"/>
          <w:bookmarkEnd w:id="5"/>
          <w:hyperlink w:history="true" w:anchor="bookmark2">
            <w:r>
              <w:rPr>
                <w:rFonts w:ascii="DengXian" w:hAnsi="DengXian" w:eastAsia="DengXian" w:cs="DengXian"/>
                <w:sz w:val="19"/>
                <w:szCs w:val="19"/>
                <w:spacing w:val="8"/>
              </w:rPr>
              <w:t>修订记录</w:t>
            </w:r>
            <w:r>
              <w:rPr>
                <w:rFonts w:ascii="DengXian" w:hAnsi="DengXian" w:eastAsia="DengXian" w:cs="DengXian"/>
                <w:sz w:val="19"/>
                <w:szCs w:val="19"/>
                <w:spacing w:val="-13"/>
              </w:rPr>
              <w:t xml:space="preserve"> </w:t>
            </w:r>
            <w:r>
              <w:rPr>
                <w:rFonts w:ascii="DengXian" w:hAnsi="DengXian" w:eastAsia="DengXian" w:cs="DengXian"/>
                <w:sz w:val="19"/>
                <w:szCs w:val="19"/>
              </w:rPr>
              <w:tab/>
            </w:r>
            <w:r>
              <w:rPr>
                <w:rFonts w:ascii="DengXian" w:hAnsi="DengXian" w:eastAsia="DengXian" w:cs="DengXian"/>
                <w:sz w:val="19"/>
                <w:szCs w:val="19"/>
                <w:spacing w:val="-17"/>
              </w:rPr>
              <w:t xml:space="preserve"> </w:t>
            </w:r>
            <w:r>
              <w:rPr>
                <w:rFonts w:ascii="DengXian" w:hAnsi="DengXian" w:eastAsia="DengXian" w:cs="DengXian"/>
                <w:sz w:val="19"/>
                <w:szCs w:val="19"/>
                <w:spacing w:val="-7"/>
              </w:rPr>
              <w:t>2</w:t>
            </w:r>
          </w:hyperlink>
        </w:p>
        <w:p>
          <w:pPr>
            <w:ind w:left="41"/>
            <w:spacing w:before="86" w:line="168" w:lineRule="auto"/>
            <w:tabs>
              <w:tab w:val="right" w:leader="dot" w:pos="9507"/>
            </w:tabs>
            <w:rPr>
              <w:rFonts w:ascii="DengXian" w:hAnsi="DengXian" w:eastAsia="DengXian" w:cs="DengXian"/>
              <w:sz w:val="19"/>
              <w:szCs w:val="19"/>
            </w:rPr>
          </w:pPr>
          <w:bookmarkStart w:name="bookmark3" w:id="6"/>
          <w:bookmarkEnd w:id="6"/>
          <w:hyperlink w:history="true" w:anchor="bookmark6">
            <w:r>
              <w:rPr>
                <w:rFonts w:ascii="DengXian" w:hAnsi="DengXian" w:eastAsia="DengXian" w:cs="DengXian"/>
                <w:sz w:val="19"/>
                <w:szCs w:val="19"/>
                <w:spacing w:val="-12"/>
              </w:rPr>
              <w:t>目录</w:t>
            </w:r>
            <w:r>
              <w:rPr>
                <w:rFonts w:ascii="DengXian" w:hAnsi="DengXian" w:eastAsia="DengXian" w:cs="DengXian"/>
                <w:sz w:val="19"/>
                <w:szCs w:val="19"/>
                <w:spacing w:val="-16"/>
              </w:rPr>
              <w:t xml:space="preserve"> </w:t>
            </w:r>
            <w:r>
              <w:rPr>
                <w:rFonts w:ascii="DengXian" w:hAnsi="DengXian" w:eastAsia="DengXian" w:cs="DengXian"/>
                <w:sz w:val="19"/>
                <w:szCs w:val="19"/>
              </w:rPr>
              <w:tab/>
            </w:r>
            <w:r>
              <w:rPr>
                <w:rFonts w:ascii="DengXian" w:hAnsi="DengXian" w:eastAsia="DengXian" w:cs="DengXian"/>
                <w:sz w:val="19"/>
                <w:szCs w:val="19"/>
                <w:spacing w:val="-5"/>
              </w:rPr>
              <w:t xml:space="preserve"> </w:t>
            </w:r>
            <w:r>
              <w:rPr>
                <w:rFonts w:ascii="DengXian" w:hAnsi="DengXian" w:eastAsia="DengXian" w:cs="DengXian"/>
                <w:sz w:val="19"/>
                <w:szCs w:val="19"/>
                <w:spacing w:val="-4"/>
              </w:rPr>
              <w:t>3</w:t>
            </w:r>
          </w:hyperlink>
        </w:p>
        <w:p>
          <w:pPr>
            <w:ind w:left="19"/>
            <w:spacing w:before="79" w:line="178" w:lineRule="auto"/>
            <w:tabs>
              <w:tab w:val="right" w:leader="dot" w:pos="9507"/>
            </w:tabs>
            <w:rPr>
              <w:rFonts w:ascii="DengXian" w:hAnsi="DengXian" w:eastAsia="DengXian" w:cs="DengXian"/>
              <w:sz w:val="19"/>
              <w:szCs w:val="19"/>
            </w:rPr>
          </w:pPr>
          <w:bookmarkStart w:name="bookmark7" w:id="7"/>
          <w:bookmarkEnd w:id="7"/>
          <w:hyperlink w:history="true" w:anchor="bookmark8">
            <w:r>
              <w:rPr>
                <w:rFonts w:ascii="SimSun" w:hAnsi="SimSun" w:eastAsia="SimSun" w:cs="SimSun"/>
                <w:sz w:val="19"/>
                <w:szCs w:val="19"/>
                <w:spacing w:val="-10"/>
              </w:rPr>
              <w:t>1</w:t>
            </w:r>
            <w:r>
              <w:rPr>
                <w:rFonts w:ascii="SimSun" w:hAnsi="SimSun" w:eastAsia="SimSun" w:cs="SimSun"/>
                <w:sz w:val="19"/>
                <w:szCs w:val="19"/>
                <w:spacing w:val="35"/>
              </w:rPr>
              <w:t xml:space="preserve"> </w:t>
            </w:r>
            <w:r>
              <w:rPr>
                <w:rFonts w:ascii="SimSun" w:hAnsi="SimSun" w:eastAsia="SimSun" w:cs="SimSun"/>
                <w:sz w:val="19"/>
                <w:szCs w:val="19"/>
                <w:spacing w:val="-10"/>
              </w:rPr>
              <w:t>目的和范围</w:t>
            </w:r>
            <w:r>
              <w:rPr>
                <w:rFonts w:ascii="SimSun" w:hAnsi="SimSun" w:eastAsia="SimSun" w:cs="SimSun"/>
                <w:sz w:val="19"/>
                <w:szCs w:val="19"/>
              </w:rPr>
              <w:tab/>
            </w:r>
            <w:r>
              <w:rPr>
                <w:rFonts w:ascii="SimSun" w:hAnsi="SimSun" w:eastAsia="SimSun" w:cs="SimSun"/>
                <w:sz w:val="19"/>
                <w:szCs w:val="19"/>
                <w:spacing w:val="-50"/>
              </w:rPr>
              <w:t xml:space="preserve"> </w:t>
            </w:r>
            <w:r>
              <w:rPr>
                <w:rFonts w:ascii="DengXian" w:hAnsi="DengXian" w:eastAsia="DengXian" w:cs="DengXian"/>
                <w:sz w:val="19"/>
                <w:szCs w:val="19"/>
              </w:rPr>
              <w:t>4</w:t>
            </w:r>
          </w:hyperlink>
        </w:p>
        <w:p>
          <w:pPr>
            <w:ind w:left="9"/>
            <w:spacing w:before="82" w:line="178" w:lineRule="auto"/>
            <w:tabs>
              <w:tab w:val="right" w:leader="dot" w:pos="9507"/>
            </w:tabs>
            <w:rPr>
              <w:rFonts w:ascii="DengXian" w:hAnsi="DengXian" w:eastAsia="DengXian" w:cs="DengXian"/>
              <w:sz w:val="19"/>
              <w:szCs w:val="19"/>
            </w:rPr>
          </w:pPr>
          <w:bookmarkStart w:name="bookmark9" w:id="8"/>
          <w:bookmarkEnd w:id="8"/>
          <w:hyperlink w:history="true" w:anchor="bookmark10">
            <w:r>
              <w:rPr>
                <w:rFonts w:ascii="SimSun" w:hAnsi="SimSun" w:eastAsia="SimSun" w:cs="SimSun"/>
                <w:sz w:val="19"/>
                <w:szCs w:val="19"/>
                <w:spacing w:val="-15"/>
              </w:rPr>
              <w:t>2 对</w:t>
            </w:r>
            <w:r>
              <w:rPr>
                <w:rFonts w:ascii="SimSun" w:hAnsi="SimSun" w:eastAsia="SimSun" w:cs="SimSun"/>
                <w:sz w:val="19"/>
                <w:szCs w:val="19"/>
                <w:spacing w:val="12"/>
              </w:rPr>
              <w:t xml:space="preserve"> </w:t>
            </w:r>
            <w:r>
              <w:rPr>
                <w:rFonts w:ascii="SimSun" w:hAnsi="SimSun" w:eastAsia="SimSun" w:cs="SimSun"/>
                <w:sz w:val="19"/>
                <w:szCs w:val="19"/>
                <w:spacing w:val="-15"/>
              </w:rPr>
              <w:t>GDCC</w:t>
            </w:r>
            <w:r>
              <w:rPr>
                <w:rFonts w:ascii="SimSun" w:hAnsi="SimSun" w:eastAsia="SimSun" w:cs="SimSun"/>
                <w:sz w:val="19"/>
                <w:szCs w:val="19"/>
                <w:spacing w:val="21"/>
              </w:rPr>
              <w:t xml:space="preserve"> </w:t>
            </w:r>
            <w:r>
              <w:rPr>
                <w:rFonts w:ascii="SimSun" w:hAnsi="SimSun" w:eastAsia="SimSun" w:cs="SimSun"/>
                <w:sz w:val="19"/>
                <w:szCs w:val="19"/>
                <w:spacing w:val="-15"/>
              </w:rPr>
              <w:t>的要求</w:t>
            </w:r>
            <w:r>
              <w:rPr>
                <w:rFonts w:ascii="SimSun" w:hAnsi="SimSun" w:eastAsia="SimSun" w:cs="SimSun"/>
                <w:sz w:val="19"/>
                <w:szCs w:val="19"/>
              </w:rPr>
              <w:tab/>
            </w:r>
            <w:r>
              <w:rPr>
                <w:rFonts w:ascii="DengXian" w:hAnsi="DengXian" w:eastAsia="DengXian" w:cs="DengXian"/>
                <w:sz w:val="19"/>
                <w:szCs w:val="19"/>
                <w:spacing w:val="22"/>
              </w:rPr>
              <w:t>4</w:t>
            </w:r>
          </w:hyperlink>
        </w:p>
        <w:p>
          <w:pPr>
            <w:ind w:left="10"/>
            <w:spacing w:before="79" w:line="178" w:lineRule="auto"/>
            <w:tabs>
              <w:tab w:val="right" w:leader="dot" w:pos="9507"/>
            </w:tabs>
            <w:rPr>
              <w:rFonts w:ascii="DengXian" w:hAnsi="DengXian" w:eastAsia="DengXian" w:cs="DengXian"/>
              <w:sz w:val="19"/>
              <w:szCs w:val="19"/>
            </w:rPr>
          </w:pPr>
          <w:bookmarkStart w:name="bookmark11" w:id="9"/>
          <w:bookmarkEnd w:id="9"/>
          <w:hyperlink w:history="true" w:anchor="bookmark12">
            <w:r>
              <w:rPr>
                <w:rFonts w:ascii="SimSun" w:hAnsi="SimSun" w:eastAsia="SimSun" w:cs="SimSun"/>
                <w:sz w:val="19"/>
                <w:szCs w:val="19"/>
                <w:spacing w:val="-1"/>
              </w:rPr>
              <w:t>3 对认证人员的要求</w:t>
            </w:r>
            <w:r>
              <w:rPr>
                <w:rFonts w:ascii="SimSun" w:hAnsi="SimSun" w:eastAsia="SimSun" w:cs="SimSun"/>
                <w:sz w:val="19"/>
                <w:szCs w:val="19"/>
              </w:rPr>
              <w:tab/>
            </w:r>
            <w:r>
              <w:rPr>
                <w:rFonts w:ascii="SimSun" w:hAnsi="SimSun" w:eastAsia="SimSun" w:cs="SimSun"/>
                <w:sz w:val="19"/>
                <w:szCs w:val="19"/>
                <w:spacing w:val="-67"/>
              </w:rPr>
              <w:t xml:space="preserve"> </w:t>
            </w:r>
            <w:r>
              <w:rPr>
                <w:rFonts w:ascii="DengXian" w:hAnsi="DengXian" w:eastAsia="DengXian" w:cs="DengXian"/>
                <w:sz w:val="19"/>
                <w:szCs w:val="19"/>
              </w:rPr>
              <w:t>4</w:t>
            </w:r>
          </w:hyperlink>
        </w:p>
        <w:p>
          <w:pPr>
            <w:ind w:left="6"/>
            <w:spacing w:before="79" w:line="178" w:lineRule="auto"/>
            <w:tabs>
              <w:tab w:val="right" w:leader="dot" w:pos="9507"/>
            </w:tabs>
            <w:rPr>
              <w:rFonts w:ascii="DengXian" w:hAnsi="DengXian" w:eastAsia="DengXian" w:cs="DengXian"/>
              <w:sz w:val="19"/>
              <w:szCs w:val="19"/>
            </w:rPr>
          </w:pPr>
          <w:bookmarkStart w:name="bookmark13" w:id="10"/>
          <w:bookmarkEnd w:id="10"/>
          <w:hyperlink w:history="true" w:anchor="bookmark14">
            <w:r>
              <w:rPr>
                <w:rFonts w:ascii="SimSun" w:hAnsi="SimSun" w:eastAsia="SimSun" w:cs="SimSun"/>
                <w:sz w:val="19"/>
                <w:szCs w:val="19"/>
                <w:spacing w:val="-3"/>
              </w:rPr>
              <w:t>4 认证依据</w:t>
            </w:r>
            <w:r>
              <w:rPr>
                <w:rFonts w:ascii="SimSun" w:hAnsi="SimSun" w:eastAsia="SimSun" w:cs="SimSun"/>
                <w:sz w:val="19"/>
                <w:szCs w:val="19"/>
              </w:rPr>
              <w:tab/>
            </w:r>
            <w:r>
              <w:rPr>
                <w:rFonts w:ascii="DengXian" w:hAnsi="DengXian" w:eastAsia="DengXian" w:cs="DengXian"/>
                <w:sz w:val="19"/>
                <w:szCs w:val="19"/>
                <w:spacing w:val="22"/>
              </w:rPr>
              <w:t>4</w:t>
            </w:r>
          </w:hyperlink>
        </w:p>
        <w:p>
          <w:pPr>
            <w:ind w:left="10"/>
            <w:spacing w:before="80" w:line="179" w:lineRule="auto"/>
            <w:tabs>
              <w:tab w:val="right" w:leader="dot" w:pos="9507"/>
            </w:tabs>
            <w:rPr>
              <w:rFonts w:ascii="DengXian" w:hAnsi="DengXian" w:eastAsia="DengXian" w:cs="DengXian"/>
              <w:sz w:val="19"/>
              <w:szCs w:val="19"/>
            </w:rPr>
          </w:pPr>
          <w:bookmarkStart w:name="bookmark15" w:id="11"/>
          <w:bookmarkEnd w:id="11"/>
          <w:hyperlink w:history="true" w:anchor="bookmark16">
            <w:r>
              <w:rPr>
                <w:rFonts w:ascii="SimSun" w:hAnsi="SimSun" w:eastAsia="SimSun" w:cs="SimSun"/>
                <w:sz w:val="19"/>
                <w:szCs w:val="19"/>
                <w:spacing w:val="-2"/>
              </w:rPr>
              <w:t>5 初次评价程序</w:t>
            </w:r>
            <w:r>
              <w:rPr>
                <w:rFonts w:ascii="SimSun" w:hAnsi="SimSun" w:eastAsia="SimSun" w:cs="SimSun"/>
                <w:sz w:val="19"/>
                <w:szCs w:val="19"/>
              </w:rPr>
              <w:tab/>
            </w:r>
            <w:r>
              <w:rPr>
                <w:rFonts w:ascii="DengXian" w:hAnsi="DengXian" w:eastAsia="DengXian" w:cs="DengXian"/>
                <w:sz w:val="19"/>
                <w:szCs w:val="19"/>
                <w:spacing w:val="8"/>
                <w:w w:val="117"/>
              </w:rPr>
              <w:t>4</w:t>
            </w:r>
          </w:hyperlink>
        </w:p>
        <w:p>
          <w:pPr>
            <w:ind w:left="431"/>
            <w:spacing w:before="80" w:line="178" w:lineRule="auto"/>
            <w:tabs>
              <w:tab w:val="right" w:leader="dot" w:pos="9507"/>
            </w:tabs>
            <w:rPr>
              <w:rFonts w:ascii="DengXian" w:hAnsi="DengXian" w:eastAsia="DengXian" w:cs="DengXian"/>
              <w:sz w:val="19"/>
              <w:szCs w:val="19"/>
            </w:rPr>
          </w:pPr>
          <w:bookmarkStart w:name="bookmark17" w:id="12"/>
          <w:bookmarkEnd w:id="12"/>
          <w:hyperlink w:history="true" w:anchor="bookmark18">
            <w:r>
              <w:rPr>
                <w:rFonts w:ascii="SimSun" w:hAnsi="SimSun" w:eastAsia="SimSun" w:cs="SimSun"/>
                <w:sz w:val="19"/>
                <w:szCs w:val="19"/>
              </w:rPr>
              <w:t>5.1 受理认证申请</w:t>
            </w:r>
            <w:r>
              <w:rPr>
                <w:rFonts w:ascii="SimSun" w:hAnsi="SimSun" w:eastAsia="SimSun" w:cs="SimSun"/>
                <w:sz w:val="19"/>
                <w:szCs w:val="19"/>
              </w:rPr>
              <w:tab/>
            </w:r>
            <w:r>
              <w:rPr>
                <w:rFonts w:ascii="SimSun" w:hAnsi="SimSun" w:eastAsia="SimSun" w:cs="SimSun"/>
                <w:sz w:val="19"/>
                <w:szCs w:val="19"/>
                <w:spacing w:val="-52"/>
              </w:rPr>
              <w:t xml:space="preserve"> </w:t>
            </w:r>
            <w:r>
              <w:rPr>
                <w:rFonts w:ascii="DengXian" w:hAnsi="DengXian" w:eastAsia="DengXian" w:cs="DengXian"/>
                <w:sz w:val="19"/>
                <w:szCs w:val="19"/>
              </w:rPr>
              <w:t>4</w:t>
            </w:r>
          </w:hyperlink>
        </w:p>
        <w:p>
          <w:pPr>
            <w:ind w:left="856"/>
            <w:spacing w:before="80" w:line="178" w:lineRule="auto"/>
            <w:tabs>
              <w:tab w:val="right" w:leader="dot" w:pos="9507"/>
            </w:tabs>
            <w:rPr>
              <w:rFonts w:ascii="DengXian" w:hAnsi="DengXian" w:eastAsia="DengXian" w:cs="DengXian"/>
              <w:sz w:val="19"/>
              <w:szCs w:val="19"/>
            </w:rPr>
          </w:pPr>
          <w:bookmarkStart w:name="bookmark19" w:id="13"/>
          <w:bookmarkEnd w:id="13"/>
          <w:hyperlink w:history="true" w:anchor="bookmark20">
            <w:r>
              <w:rPr>
                <w:rFonts w:ascii="SimSun" w:hAnsi="SimSun" w:eastAsia="SimSun" w:cs="SimSun"/>
                <w:sz w:val="19"/>
                <w:szCs w:val="19"/>
                <w:spacing w:val="3"/>
              </w:rPr>
              <w:t>（1） 可开展认证业务的范围，以及获得认可的情况；</w:t>
            </w:r>
            <w:r>
              <w:rPr>
                <w:rFonts w:ascii="SimSun" w:hAnsi="SimSun" w:eastAsia="SimSun" w:cs="SimSun"/>
                <w:sz w:val="19"/>
                <w:szCs w:val="19"/>
                <w:spacing w:val="-52"/>
              </w:rPr>
              <w:t xml:space="preserve"> </w:t>
            </w:r>
            <w:r>
              <w:rPr>
                <w:rFonts w:ascii="SimSun" w:hAnsi="SimSun" w:eastAsia="SimSun" w:cs="SimSun"/>
                <w:sz w:val="19"/>
                <w:szCs w:val="19"/>
              </w:rPr>
              <w:tab/>
            </w:r>
            <w:r>
              <w:rPr>
                <w:rFonts w:ascii="DengXian" w:hAnsi="DengXian" w:eastAsia="DengXian" w:cs="DengXian"/>
                <w:sz w:val="19"/>
                <w:szCs w:val="19"/>
                <w:spacing w:val="17"/>
              </w:rPr>
              <w:t>4</w:t>
            </w:r>
          </w:hyperlink>
        </w:p>
        <w:p>
          <w:pPr>
            <w:ind w:left="856"/>
            <w:spacing w:before="81" w:line="178" w:lineRule="auto"/>
            <w:tabs>
              <w:tab w:val="right" w:leader="dot" w:pos="9507"/>
            </w:tabs>
            <w:rPr>
              <w:rFonts w:ascii="DengXian" w:hAnsi="DengXian" w:eastAsia="DengXian" w:cs="DengXian"/>
              <w:sz w:val="19"/>
              <w:szCs w:val="19"/>
            </w:rPr>
          </w:pPr>
          <w:bookmarkStart w:name="bookmark21" w:id="14"/>
          <w:bookmarkEnd w:id="14"/>
          <w:hyperlink w:history="true" w:anchor="bookmark22">
            <w:r>
              <w:rPr>
                <w:rFonts w:ascii="SimSun" w:hAnsi="SimSun" w:eastAsia="SimSun" w:cs="SimSun"/>
                <w:sz w:val="19"/>
                <w:szCs w:val="19"/>
                <w:spacing w:val="-1"/>
              </w:rPr>
              <w:t>（3）内部审核报告、管评评审报告；</w:t>
            </w:r>
            <w:r>
              <w:rPr>
                <w:rFonts w:ascii="SimSun" w:hAnsi="SimSun" w:eastAsia="SimSun" w:cs="SimSun"/>
                <w:sz w:val="19"/>
                <w:szCs w:val="19"/>
                <w:spacing w:val="-50"/>
              </w:rPr>
              <w:t xml:space="preserve"> </w:t>
            </w:r>
            <w:r>
              <w:rPr>
                <w:rFonts w:ascii="SimSun" w:hAnsi="SimSun" w:eastAsia="SimSun" w:cs="SimSun"/>
                <w:sz w:val="19"/>
                <w:szCs w:val="19"/>
              </w:rPr>
              <w:tab/>
            </w:r>
            <w:r>
              <w:rPr>
                <w:rFonts w:ascii="SimSun" w:hAnsi="SimSun" w:eastAsia="SimSun" w:cs="SimSun"/>
                <w:sz w:val="19"/>
                <w:szCs w:val="19"/>
                <w:spacing w:val="-61"/>
              </w:rPr>
              <w:t xml:space="preserve"> </w:t>
            </w:r>
            <w:r>
              <w:rPr>
                <w:rFonts w:ascii="DengXian" w:hAnsi="DengXian" w:eastAsia="DengXian" w:cs="DengXian"/>
                <w:sz w:val="19"/>
                <w:szCs w:val="19"/>
                <w:spacing w:val="-7"/>
              </w:rPr>
              <w:t>5</w:t>
            </w:r>
          </w:hyperlink>
        </w:p>
        <w:p>
          <w:pPr>
            <w:ind w:left="856"/>
            <w:spacing w:before="80" w:line="178" w:lineRule="auto"/>
            <w:tabs>
              <w:tab w:val="right" w:leader="dot" w:pos="9507"/>
            </w:tabs>
            <w:rPr>
              <w:rFonts w:ascii="DengXian" w:hAnsi="DengXian" w:eastAsia="DengXian" w:cs="DengXian"/>
              <w:sz w:val="19"/>
              <w:szCs w:val="19"/>
            </w:rPr>
          </w:pPr>
          <w:bookmarkStart w:name="bookmark23" w:id="15"/>
          <w:bookmarkEnd w:id="15"/>
          <w:hyperlink w:history="true" w:anchor="bookmark24">
            <w:r>
              <w:rPr>
                <w:rFonts w:ascii="SimSun" w:hAnsi="SimSun" w:eastAsia="SimSun" w:cs="SimSun"/>
                <w:sz w:val="19"/>
                <w:szCs w:val="19"/>
                <w:spacing w:val="-7"/>
              </w:rPr>
              <w:t>（8）其他与认证审核有关的必要文件。</w:t>
            </w:r>
            <w:r>
              <w:rPr>
                <w:rFonts w:ascii="SimSun" w:hAnsi="SimSun" w:eastAsia="SimSun" w:cs="SimSun"/>
                <w:sz w:val="19"/>
                <w:szCs w:val="19"/>
              </w:rPr>
              <w:tab/>
            </w:r>
            <w:r>
              <w:rPr>
                <w:rFonts w:ascii="DengXian" w:hAnsi="DengXian" w:eastAsia="DengXian" w:cs="DengXian"/>
                <w:sz w:val="19"/>
                <w:szCs w:val="19"/>
                <w:spacing w:val="4"/>
              </w:rPr>
              <w:t>5</w:t>
            </w:r>
          </w:hyperlink>
        </w:p>
        <w:p>
          <w:pPr>
            <w:ind w:left="856"/>
            <w:spacing w:before="79" w:line="179" w:lineRule="auto"/>
            <w:tabs>
              <w:tab w:val="right" w:leader="dot" w:pos="9507"/>
            </w:tabs>
            <w:rPr>
              <w:rFonts w:ascii="DengXian" w:hAnsi="DengXian" w:eastAsia="DengXian" w:cs="DengXian"/>
              <w:sz w:val="19"/>
              <w:szCs w:val="19"/>
            </w:rPr>
          </w:pPr>
          <w:bookmarkStart w:name="bookmark25" w:id="16"/>
          <w:bookmarkEnd w:id="16"/>
          <w:hyperlink w:history="true" w:anchor="bookmark26">
            <w:r>
              <w:rPr>
                <w:rFonts w:ascii="SimSun" w:hAnsi="SimSun" w:eastAsia="SimSun" w:cs="SimSun"/>
                <w:sz w:val="19"/>
                <w:szCs w:val="19"/>
                <w:spacing w:val="-3"/>
              </w:rPr>
              <w:t>（7） 认证服务的费用、付费方式及违约条款。</w:t>
            </w:r>
            <w:r>
              <w:rPr>
                <w:rFonts w:ascii="SimSun" w:hAnsi="SimSun" w:eastAsia="SimSun" w:cs="SimSun"/>
                <w:sz w:val="19"/>
                <w:szCs w:val="19"/>
              </w:rPr>
              <w:tab/>
            </w:r>
            <w:r>
              <w:rPr>
                <w:rFonts w:ascii="SimSun" w:hAnsi="SimSun" w:eastAsia="SimSun" w:cs="SimSun"/>
                <w:sz w:val="19"/>
                <w:szCs w:val="19"/>
                <w:spacing w:val="-49"/>
              </w:rPr>
              <w:t xml:space="preserve"> </w:t>
            </w:r>
            <w:r>
              <w:rPr>
                <w:rFonts w:ascii="DengXian" w:hAnsi="DengXian" w:eastAsia="DengXian" w:cs="DengXian"/>
                <w:sz w:val="19"/>
                <w:szCs w:val="19"/>
                <w:spacing w:val="-7"/>
              </w:rPr>
              <w:t>6</w:t>
            </w:r>
          </w:hyperlink>
        </w:p>
        <w:p>
          <w:pPr>
            <w:ind w:left="431"/>
            <w:spacing w:before="81" w:line="178" w:lineRule="auto"/>
            <w:tabs>
              <w:tab w:val="right" w:leader="dot" w:pos="9507"/>
            </w:tabs>
            <w:rPr>
              <w:rFonts w:ascii="DengXian" w:hAnsi="DengXian" w:eastAsia="DengXian" w:cs="DengXian"/>
              <w:sz w:val="19"/>
              <w:szCs w:val="19"/>
            </w:rPr>
          </w:pPr>
          <w:bookmarkStart w:name="bookmark27" w:id="17"/>
          <w:bookmarkEnd w:id="17"/>
          <w:hyperlink w:history="true" w:anchor="bookmark28">
            <w:r>
              <w:rPr>
                <w:rFonts w:ascii="SimSun" w:hAnsi="SimSun" w:eastAsia="SimSun" w:cs="SimSun"/>
                <w:sz w:val="19"/>
                <w:szCs w:val="19"/>
                <w:spacing w:val="-6"/>
              </w:rPr>
              <w:t>5.2</w:t>
            </w:r>
            <w:r>
              <w:rPr>
                <w:rFonts w:ascii="SimSun" w:hAnsi="SimSun" w:eastAsia="SimSun" w:cs="SimSun"/>
                <w:sz w:val="19"/>
                <w:szCs w:val="19"/>
                <w:spacing w:val="20"/>
              </w:rPr>
              <w:t xml:space="preserve"> </w:t>
            </w:r>
            <w:r>
              <w:rPr>
                <w:rFonts w:ascii="SimSun" w:hAnsi="SimSun" w:eastAsia="SimSun" w:cs="SimSun"/>
                <w:sz w:val="19"/>
                <w:szCs w:val="19"/>
                <w:spacing w:val="-6"/>
              </w:rPr>
              <w:t>审核方案</w:t>
            </w:r>
            <w:r>
              <w:rPr>
                <w:rFonts w:ascii="SimSun" w:hAnsi="SimSun" w:eastAsia="SimSun" w:cs="SimSun"/>
                <w:sz w:val="19"/>
                <w:szCs w:val="19"/>
              </w:rPr>
              <w:tab/>
            </w:r>
            <w:r>
              <w:rPr>
                <w:rFonts w:ascii="DengXian" w:hAnsi="DengXian" w:eastAsia="DengXian" w:cs="DengXian"/>
                <w:sz w:val="19"/>
                <w:szCs w:val="19"/>
                <w:spacing w:val="21"/>
              </w:rPr>
              <w:t>6</w:t>
            </w:r>
          </w:hyperlink>
        </w:p>
        <w:p>
          <w:pPr>
            <w:ind w:left="852"/>
            <w:spacing w:before="79" w:line="178" w:lineRule="auto"/>
            <w:tabs>
              <w:tab w:val="right" w:leader="dot" w:pos="9507"/>
            </w:tabs>
            <w:rPr>
              <w:rFonts w:ascii="DengXian" w:hAnsi="DengXian" w:eastAsia="DengXian" w:cs="DengXian"/>
              <w:sz w:val="19"/>
              <w:szCs w:val="19"/>
            </w:rPr>
          </w:pPr>
          <w:bookmarkStart w:name="bookmark29" w:id="18"/>
          <w:bookmarkEnd w:id="18"/>
          <w:hyperlink w:history="true" w:anchor="bookmark30">
            <w:r>
              <w:rPr>
                <w:rFonts w:ascii="SimSun" w:hAnsi="SimSun" w:eastAsia="SimSun" w:cs="SimSun"/>
                <w:sz w:val="19"/>
                <w:szCs w:val="19"/>
                <w:spacing w:val="-3"/>
              </w:rPr>
              <w:t>5.2.1</w:t>
            </w:r>
            <w:r>
              <w:rPr>
                <w:rFonts w:ascii="SimSun" w:hAnsi="SimSun" w:eastAsia="SimSun" w:cs="SimSun"/>
                <w:sz w:val="19"/>
                <w:szCs w:val="19"/>
                <w:spacing w:val="18"/>
              </w:rPr>
              <w:t xml:space="preserve"> </w:t>
            </w:r>
            <w:r>
              <w:rPr>
                <w:rFonts w:ascii="SimSun" w:hAnsi="SimSun" w:eastAsia="SimSun" w:cs="SimSun"/>
                <w:sz w:val="19"/>
                <w:szCs w:val="19"/>
                <w:spacing w:val="-3"/>
              </w:rPr>
              <w:t>审核时间</w:t>
            </w:r>
            <w:r>
              <w:rPr>
                <w:rFonts w:ascii="SimSun" w:hAnsi="SimSun" w:eastAsia="SimSun" w:cs="SimSun"/>
                <w:sz w:val="19"/>
                <w:szCs w:val="19"/>
              </w:rPr>
              <w:tab/>
            </w:r>
            <w:r>
              <w:rPr>
                <w:rFonts w:ascii="SimSun" w:hAnsi="SimSun" w:eastAsia="SimSun" w:cs="SimSun"/>
                <w:sz w:val="19"/>
                <w:szCs w:val="19"/>
                <w:spacing w:val="-46"/>
              </w:rPr>
              <w:t xml:space="preserve"> </w:t>
            </w:r>
            <w:r>
              <w:rPr>
                <w:rFonts w:ascii="DengXian" w:hAnsi="DengXian" w:eastAsia="DengXian" w:cs="DengXian"/>
                <w:sz w:val="19"/>
                <w:szCs w:val="19"/>
                <w:spacing w:val="-7"/>
              </w:rPr>
              <w:t>6</w:t>
            </w:r>
          </w:hyperlink>
        </w:p>
        <w:p>
          <w:pPr>
            <w:ind w:left="852"/>
            <w:spacing w:before="80" w:line="178" w:lineRule="auto"/>
            <w:tabs>
              <w:tab w:val="right" w:leader="dot" w:pos="9507"/>
            </w:tabs>
            <w:rPr>
              <w:rFonts w:ascii="DengXian" w:hAnsi="DengXian" w:eastAsia="DengXian" w:cs="DengXian"/>
              <w:sz w:val="19"/>
              <w:szCs w:val="19"/>
            </w:rPr>
          </w:pPr>
          <w:bookmarkStart w:name="bookmark31" w:id="19"/>
          <w:bookmarkEnd w:id="19"/>
          <w:hyperlink w:history="true" w:anchor="bookmark32">
            <w:r>
              <w:rPr>
                <w:rFonts w:ascii="SimSun" w:hAnsi="SimSun" w:eastAsia="SimSun" w:cs="SimSun"/>
                <w:sz w:val="19"/>
                <w:szCs w:val="19"/>
                <w:spacing w:val="-2"/>
              </w:rPr>
              <w:t>5.2.2</w:t>
            </w:r>
            <w:r>
              <w:rPr>
                <w:rFonts w:ascii="SimSun" w:hAnsi="SimSun" w:eastAsia="SimSun" w:cs="SimSun"/>
                <w:sz w:val="19"/>
                <w:szCs w:val="19"/>
                <w:spacing w:val="20"/>
              </w:rPr>
              <w:t xml:space="preserve"> </w:t>
            </w:r>
            <w:r>
              <w:rPr>
                <w:rFonts w:ascii="SimSun" w:hAnsi="SimSun" w:eastAsia="SimSun" w:cs="SimSun"/>
                <w:sz w:val="19"/>
                <w:szCs w:val="19"/>
                <w:spacing w:val="-2"/>
              </w:rPr>
              <w:t>审核组</w:t>
            </w:r>
            <w:r>
              <w:rPr>
                <w:rFonts w:ascii="SimSun" w:hAnsi="SimSun" w:eastAsia="SimSun" w:cs="SimSun"/>
                <w:sz w:val="19"/>
                <w:szCs w:val="19"/>
              </w:rPr>
              <w:tab/>
            </w:r>
            <w:r>
              <w:rPr>
                <w:rFonts w:ascii="SimSun" w:hAnsi="SimSun" w:eastAsia="SimSun" w:cs="SimSun"/>
                <w:sz w:val="19"/>
                <w:szCs w:val="19"/>
                <w:spacing w:val="-45"/>
              </w:rPr>
              <w:t xml:space="preserve"> </w:t>
            </w:r>
            <w:r>
              <w:rPr>
                <w:rFonts w:ascii="DengXian" w:hAnsi="DengXian" w:eastAsia="DengXian" w:cs="DengXian"/>
                <w:sz w:val="19"/>
                <w:szCs w:val="19"/>
                <w:spacing w:val="-7"/>
              </w:rPr>
              <w:t>6</w:t>
            </w:r>
          </w:hyperlink>
        </w:p>
        <w:p>
          <w:pPr>
            <w:ind w:left="852"/>
            <w:spacing w:before="81" w:line="178" w:lineRule="auto"/>
            <w:tabs>
              <w:tab w:val="right" w:leader="dot" w:pos="9507"/>
            </w:tabs>
            <w:rPr>
              <w:rFonts w:ascii="DengXian" w:hAnsi="DengXian" w:eastAsia="DengXian" w:cs="DengXian"/>
              <w:sz w:val="19"/>
              <w:szCs w:val="19"/>
            </w:rPr>
          </w:pPr>
          <w:bookmarkStart w:name="bookmark33" w:id="20"/>
          <w:bookmarkEnd w:id="20"/>
          <w:hyperlink w:history="true" w:anchor="bookmark34">
            <w:r>
              <w:rPr>
                <w:rFonts w:ascii="SimSun" w:hAnsi="SimSun" w:eastAsia="SimSun" w:cs="SimSun"/>
                <w:sz w:val="19"/>
                <w:szCs w:val="19"/>
                <w:spacing w:val="-3"/>
              </w:rPr>
              <w:t>5.2.3</w:t>
            </w:r>
            <w:r>
              <w:rPr>
                <w:rFonts w:ascii="SimSun" w:hAnsi="SimSun" w:eastAsia="SimSun" w:cs="SimSun"/>
                <w:sz w:val="19"/>
                <w:szCs w:val="19"/>
                <w:spacing w:val="18"/>
              </w:rPr>
              <w:t xml:space="preserve"> </w:t>
            </w:r>
            <w:r>
              <w:rPr>
                <w:rFonts w:ascii="SimSun" w:hAnsi="SimSun" w:eastAsia="SimSun" w:cs="SimSun"/>
                <w:sz w:val="19"/>
                <w:szCs w:val="19"/>
                <w:spacing w:val="-3"/>
              </w:rPr>
              <w:t>审核计划</w:t>
            </w:r>
            <w:r>
              <w:rPr>
                <w:rFonts w:ascii="SimSun" w:hAnsi="SimSun" w:eastAsia="SimSun" w:cs="SimSun"/>
                <w:sz w:val="19"/>
                <w:szCs w:val="19"/>
              </w:rPr>
              <w:tab/>
            </w:r>
            <w:r>
              <w:rPr>
                <w:rFonts w:ascii="SimSun" w:hAnsi="SimSun" w:eastAsia="SimSun" w:cs="SimSun"/>
                <w:sz w:val="19"/>
                <w:szCs w:val="19"/>
                <w:spacing w:val="-46"/>
              </w:rPr>
              <w:t xml:space="preserve"> </w:t>
            </w:r>
            <w:r>
              <w:rPr>
                <w:rFonts w:ascii="DengXian" w:hAnsi="DengXian" w:eastAsia="DengXian" w:cs="DengXian"/>
                <w:sz w:val="19"/>
                <w:szCs w:val="19"/>
                <w:spacing w:val="-7"/>
              </w:rPr>
              <w:t>6</w:t>
            </w:r>
          </w:hyperlink>
        </w:p>
        <w:p>
          <w:pPr>
            <w:ind w:left="431"/>
            <w:spacing w:before="80" w:line="179" w:lineRule="auto"/>
            <w:tabs>
              <w:tab w:val="right" w:leader="dot" w:pos="9507"/>
            </w:tabs>
            <w:rPr>
              <w:rFonts w:ascii="DengXian" w:hAnsi="DengXian" w:eastAsia="DengXian" w:cs="DengXian"/>
              <w:sz w:val="19"/>
              <w:szCs w:val="19"/>
            </w:rPr>
          </w:pPr>
          <w:bookmarkStart w:name="bookmark35" w:id="21"/>
          <w:bookmarkEnd w:id="21"/>
          <w:hyperlink w:history="true" w:anchor="bookmark36">
            <w:r>
              <w:rPr>
                <w:rFonts w:ascii="SimSun" w:hAnsi="SimSun" w:eastAsia="SimSun" w:cs="SimSun"/>
                <w:sz w:val="19"/>
                <w:szCs w:val="19"/>
                <w:spacing w:val="-5"/>
              </w:rPr>
              <w:t>5.3</w:t>
            </w:r>
            <w:r>
              <w:rPr>
                <w:rFonts w:ascii="SimSun" w:hAnsi="SimSun" w:eastAsia="SimSun" w:cs="SimSun"/>
                <w:sz w:val="19"/>
                <w:szCs w:val="19"/>
                <w:spacing w:val="13"/>
              </w:rPr>
              <w:t xml:space="preserve"> </w:t>
            </w:r>
            <w:r>
              <w:rPr>
                <w:rFonts w:ascii="SimSun" w:hAnsi="SimSun" w:eastAsia="SimSun" w:cs="SimSun"/>
                <w:sz w:val="19"/>
                <w:szCs w:val="19"/>
                <w:spacing w:val="-5"/>
              </w:rPr>
              <w:t>实施审核</w:t>
            </w:r>
            <w:r>
              <w:rPr>
                <w:rFonts w:ascii="SimSun" w:hAnsi="SimSun" w:eastAsia="SimSun" w:cs="SimSun"/>
                <w:sz w:val="19"/>
                <w:szCs w:val="19"/>
              </w:rPr>
              <w:tab/>
            </w:r>
            <w:r>
              <w:rPr>
                <w:rFonts w:ascii="DengXian" w:hAnsi="DengXian" w:eastAsia="DengXian" w:cs="DengXian"/>
                <w:sz w:val="19"/>
                <w:szCs w:val="19"/>
                <w:spacing w:val="21"/>
              </w:rPr>
              <w:t>7</w:t>
            </w:r>
          </w:hyperlink>
        </w:p>
        <w:p>
          <w:pPr>
            <w:ind w:left="852"/>
            <w:spacing w:before="78" w:line="178" w:lineRule="auto"/>
            <w:tabs>
              <w:tab w:val="right" w:leader="dot" w:pos="9507"/>
            </w:tabs>
            <w:rPr>
              <w:rFonts w:ascii="DengXian" w:hAnsi="DengXian" w:eastAsia="DengXian" w:cs="DengXian"/>
              <w:sz w:val="19"/>
              <w:szCs w:val="19"/>
            </w:rPr>
          </w:pPr>
          <w:bookmarkStart w:name="bookmark37" w:id="22"/>
          <w:bookmarkEnd w:id="22"/>
          <w:hyperlink w:history="true" w:anchor="bookmark38">
            <w:r>
              <w:rPr>
                <w:rFonts w:ascii="SimSun" w:hAnsi="SimSun" w:eastAsia="SimSun" w:cs="SimSun"/>
                <w:sz w:val="19"/>
                <w:szCs w:val="19"/>
                <w:spacing w:val="1"/>
              </w:rPr>
              <w:t>5.3.3 审核过程及环节</w:t>
            </w:r>
            <w:r>
              <w:rPr>
                <w:rFonts w:ascii="SimSun" w:hAnsi="SimSun" w:eastAsia="SimSun" w:cs="SimSun"/>
                <w:sz w:val="19"/>
                <w:szCs w:val="19"/>
              </w:rPr>
              <w:tab/>
            </w:r>
            <w:r>
              <w:rPr>
                <w:rFonts w:ascii="SimSun" w:hAnsi="SimSun" w:eastAsia="SimSun" w:cs="SimSun"/>
                <w:sz w:val="19"/>
                <w:szCs w:val="19"/>
                <w:spacing w:val="-45"/>
              </w:rPr>
              <w:t xml:space="preserve"> </w:t>
            </w:r>
            <w:r>
              <w:rPr>
                <w:rFonts w:ascii="DengXian" w:hAnsi="DengXian" w:eastAsia="DengXian" w:cs="DengXian"/>
                <w:sz w:val="19"/>
                <w:szCs w:val="19"/>
                <w:spacing w:val="-6"/>
              </w:rPr>
              <w:t>7</w:t>
            </w:r>
          </w:hyperlink>
        </w:p>
        <w:p>
          <w:pPr>
            <w:ind w:left="431"/>
            <w:spacing w:before="82" w:line="178" w:lineRule="auto"/>
            <w:tabs>
              <w:tab w:val="right" w:leader="dot" w:pos="9507"/>
            </w:tabs>
            <w:rPr>
              <w:rFonts w:ascii="DengXian" w:hAnsi="DengXian" w:eastAsia="DengXian" w:cs="DengXian"/>
              <w:sz w:val="19"/>
              <w:szCs w:val="19"/>
            </w:rPr>
          </w:pPr>
          <w:bookmarkStart w:name="bookmark39" w:id="23"/>
          <w:bookmarkEnd w:id="23"/>
          <w:hyperlink w:history="true" w:anchor="bookmark40">
            <w:r>
              <w:rPr>
                <w:rFonts w:ascii="SimSun" w:hAnsi="SimSun" w:eastAsia="SimSun" w:cs="SimSun"/>
                <w:sz w:val="19"/>
                <w:szCs w:val="19"/>
                <w:spacing w:val="-6"/>
              </w:rPr>
              <w:t>5.4</w:t>
            </w:r>
            <w:r>
              <w:rPr>
                <w:rFonts w:ascii="SimSun" w:hAnsi="SimSun" w:eastAsia="SimSun" w:cs="SimSun"/>
                <w:sz w:val="19"/>
                <w:szCs w:val="19"/>
                <w:spacing w:val="20"/>
              </w:rPr>
              <w:t xml:space="preserve"> </w:t>
            </w:r>
            <w:r>
              <w:rPr>
                <w:rFonts w:ascii="SimSun" w:hAnsi="SimSun" w:eastAsia="SimSun" w:cs="SimSun"/>
                <w:sz w:val="19"/>
                <w:szCs w:val="19"/>
                <w:spacing w:val="-6"/>
              </w:rPr>
              <w:t>审核报告</w:t>
            </w:r>
            <w:r>
              <w:rPr>
                <w:rFonts w:ascii="SimSun" w:hAnsi="SimSun" w:eastAsia="SimSun" w:cs="SimSun"/>
                <w:sz w:val="19"/>
                <w:szCs w:val="19"/>
              </w:rPr>
              <w:tab/>
            </w:r>
            <w:r>
              <w:rPr>
                <w:rFonts w:ascii="DengXian" w:hAnsi="DengXian" w:eastAsia="DengXian" w:cs="DengXian"/>
                <w:sz w:val="19"/>
                <w:szCs w:val="19"/>
                <w:spacing w:val="21"/>
              </w:rPr>
              <w:t>8</w:t>
            </w:r>
          </w:hyperlink>
        </w:p>
        <w:p>
          <w:pPr>
            <w:ind w:left="856"/>
            <w:spacing w:before="79" w:line="178" w:lineRule="auto"/>
            <w:tabs>
              <w:tab w:val="right" w:leader="dot" w:pos="9507"/>
            </w:tabs>
            <w:rPr>
              <w:rFonts w:ascii="DengXian" w:hAnsi="DengXian" w:eastAsia="DengXian" w:cs="DengXian"/>
              <w:sz w:val="19"/>
              <w:szCs w:val="19"/>
            </w:rPr>
          </w:pPr>
          <w:bookmarkStart w:name="bookmark41" w:id="24"/>
          <w:bookmarkEnd w:id="24"/>
          <w:hyperlink w:history="true" w:anchor="bookmark42">
            <w:r>
              <w:rPr>
                <w:rFonts w:ascii="SimSun" w:hAnsi="SimSun" w:eastAsia="SimSun" w:cs="SimSun"/>
                <w:sz w:val="19"/>
                <w:szCs w:val="19"/>
                <w:spacing w:val="-5"/>
              </w:rPr>
              <w:t>（7）</w:t>
            </w:r>
            <w:r>
              <w:rPr>
                <w:rFonts w:ascii="SimSun" w:hAnsi="SimSun" w:eastAsia="SimSun" w:cs="SimSun"/>
                <w:sz w:val="19"/>
                <w:szCs w:val="19"/>
                <w:spacing w:val="33"/>
              </w:rPr>
              <w:t xml:space="preserve"> </w:t>
            </w:r>
            <w:r>
              <w:rPr>
                <w:rFonts w:ascii="SimSun" w:hAnsi="SimSun" w:eastAsia="SimSun" w:cs="SimSun"/>
                <w:sz w:val="19"/>
                <w:szCs w:val="19"/>
                <w:spacing w:val="-5"/>
              </w:rPr>
              <w:t>审核组对是否通过认证的意见建议。</w:t>
            </w:r>
            <w:r>
              <w:rPr>
                <w:rFonts w:ascii="SimSun" w:hAnsi="SimSun" w:eastAsia="SimSun" w:cs="SimSun"/>
                <w:sz w:val="19"/>
                <w:szCs w:val="19"/>
              </w:rPr>
              <w:tab/>
            </w:r>
            <w:r>
              <w:rPr>
                <w:rFonts w:ascii="SimSun" w:hAnsi="SimSun" w:eastAsia="SimSun" w:cs="SimSun"/>
                <w:sz w:val="19"/>
                <w:szCs w:val="19"/>
                <w:spacing w:val="-49"/>
              </w:rPr>
              <w:t xml:space="preserve"> </w:t>
            </w:r>
            <w:r>
              <w:rPr>
                <w:rFonts w:ascii="DengXian" w:hAnsi="DengXian" w:eastAsia="DengXian" w:cs="DengXian"/>
                <w:sz w:val="19"/>
                <w:szCs w:val="19"/>
                <w:spacing w:val="-6"/>
              </w:rPr>
              <w:t>8</w:t>
            </w:r>
          </w:hyperlink>
        </w:p>
        <w:p>
          <w:pPr>
            <w:ind w:left="431"/>
            <w:spacing w:before="79" w:line="178" w:lineRule="auto"/>
            <w:tabs>
              <w:tab w:val="right" w:leader="dot" w:pos="9507"/>
            </w:tabs>
            <w:rPr>
              <w:rFonts w:ascii="DengXian" w:hAnsi="DengXian" w:eastAsia="DengXian" w:cs="DengXian"/>
              <w:sz w:val="19"/>
              <w:szCs w:val="19"/>
            </w:rPr>
          </w:pPr>
          <w:bookmarkStart w:name="bookmark43" w:id="25"/>
          <w:bookmarkEnd w:id="25"/>
          <w:hyperlink w:history="true" w:anchor="bookmark44">
            <w:r>
              <w:rPr>
                <w:rFonts w:ascii="SimSun" w:hAnsi="SimSun" w:eastAsia="SimSun" w:cs="SimSun"/>
                <w:sz w:val="19"/>
                <w:szCs w:val="19"/>
                <w:spacing w:val="2"/>
              </w:rPr>
              <w:t>5.5 不符合项的纠正和纠正措施及其结果的验证</w:t>
            </w:r>
            <w:r>
              <w:rPr>
                <w:rFonts w:ascii="SimSun" w:hAnsi="SimSun" w:eastAsia="SimSun" w:cs="SimSun"/>
                <w:sz w:val="19"/>
                <w:szCs w:val="19"/>
              </w:rPr>
              <w:tab/>
            </w:r>
            <w:r>
              <w:rPr>
                <w:rFonts w:ascii="DengXian" w:hAnsi="DengXian" w:eastAsia="DengXian" w:cs="DengXian"/>
                <w:sz w:val="19"/>
                <w:szCs w:val="19"/>
                <w:spacing w:val="3"/>
              </w:rPr>
              <w:t>8</w:t>
            </w:r>
          </w:hyperlink>
        </w:p>
        <w:p>
          <w:pPr>
            <w:ind w:left="431"/>
            <w:spacing w:before="80" w:line="179" w:lineRule="auto"/>
            <w:tabs>
              <w:tab w:val="right" w:leader="dot" w:pos="9507"/>
            </w:tabs>
            <w:rPr>
              <w:rFonts w:ascii="DengXian" w:hAnsi="DengXian" w:eastAsia="DengXian" w:cs="DengXian"/>
              <w:sz w:val="19"/>
              <w:szCs w:val="19"/>
            </w:rPr>
          </w:pPr>
          <w:bookmarkStart w:name="bookmark45" w:id="26"/>
          <w:bookmarkEnd w:id="26"/>
          <w:hyperlink w:history="true" w:anchor="bookmark46">
            <w:r>
              <w:rPr>
                <w:rFonts w:ascii="SimSun" w:hAnsi="SimSun" w:eastAsia="SimSun" w:cs="SimSun"/>
                <w:sz w:val="19"/>
                <w:szCs w:val="19"/>
                <w:spacing w:val="-3"/>
              </w:rPr>
              <w:t>5.6 认证决定</w:t>
            </w:r>
            <w:r>
              <w:rPr>
                <w:rFonts w:ascii="SimSun" w:hAnsi="SimSun" w:eastAsia="SimSun" w:cs="SimSun"/>
                <w:sz w:val="19"/>
                <w:szCs w:val="19"/>
              </w:rPr>
              <w:tab/>
            </w:r>
            <w:r>
              <w:rPr>
                <w:rFonts w:ascii="DengXian" w:hAnsi="DengXian" w:eastAsia="DengXian" w:cs="DengXian"/>
                <w:sz w:val="19"/>
                <w:szCs w:val="19"/>
                <w:spacing w:val="21"/>
              </w:rPr>
              <w:t>8</w:t>
            </w:r>
          </w:hyperlink>
        </w:p>
        <w:p>
          <w:pPr>
            <w:ind w:left="8"/>
            <w:spacing w:before="80" w:line="178" w:lineRule="auto"/>
            <w:tabs>
              <w:tab w:val="right" w:leader="dot" w:pos="9507"/>
            </w:tabs>
            <w:rPr>
              <w:rFonts w:ascii="DengXian" w:hAnsi="DengXian" w:eastAsia="DengXian" w:cs="DengXian"/>
              <w:sz w:val="19"/>
              <w:szCs w:val="19"/>
            </w:rPr>
          </w:pPr>
          <w:bookmarkStart w:name="bookmark47" w:id="27"/>
          <w:bookmarkEnd w:id="27"/>
          <w:hyperlink w:history="true" w:anchor="bookmark48">
            <w:r>
              <w:rPr>
                <w:rFonts w:ascii="SimSun" w:hAnsi="SimSun" w:eastAsia="SimSun" w:cs="SimSun"/>
                <w:sz w:val="19"/>
                <w:szCs w:val="19"/>
                <w:spacing w:val="-2"/>
              </w:rPr>
              <w:t>6 监督审核程序</w:t>
            </w:r>
            <w:r>
              <w:rPr>
                <w:rFonts w:ascii="SimSun" w:hAnsi="SimSun" w:eastAsia="SimSun" w:cs="SimSun"/>
                <w:sz w:val="19"/>
                <w:szCs w:val="19"/>
              </w:rPr>
              <w:tab/>
            </w:r>
            <w:r>
              <w:rPr>
                <w:rFonts w:ascii="DengXian" w:hAnsi="DengXian" w:eastAsia="DengXian" w:cs="DengXian"/>
                <w:sz w:val="19"/>
                <w:szCs w:val="19"/>
                <w:spacing w:val="19"/>
                <w:w w:val="106"/>
              </w:rPr>
              <w:t>9</w:t>
            </w:r>
          </w:hyperlink>
        </w:p>
        <w:p>
          <w:pPr>
            <w:ind w:left="429"/>
            <w:spacing w:before="80" w:line="178" w:lineRule="auto"/>
            <w:tabs>
              <w:tab w:val="right" w:leader="dot" w:pos="9507"/>
            </w:tabs>
            <w:rPr>
              <w:rFonts w:ascii="DengXian" w:hAnsi="DengXian" w:eastAsia="DengXian" w:cs="DengXian"/>
              <w:sz w:val="19"/>
              <w:szCs w:val="19"/>
            </w:rPr>
          </w:pPr>
          <w:bookmarkStart w:name="bookmark49" w:id="28"/>
          <w:bookmarkEnd w:id="28"/>
          <w:hyperlink w:history="true" w:anchor="bookmark50">
            <w:r>
              <w:rPr>
                <w:rFonts w:ascii="SimSun" w:hAnsi="SimSun" w:eastAsia="SimSun" w:cs="SimSun"/>
                <w:sz w:val="19"/>
                <w:szCs w:val="19"/>
                <w:spacing w:val="-8"/>
              </w:rPr>
              <w:t>6.4 监督审核的审核组，应符合 5.2.2 条的要</w:t>
            </w:r>
            <w:r>
              <w:rPr>
                <w:rFonts w:ascii="SimSun" w:hAnsi="SimSun" w:eastAsia="SimSun" w:cs="SimSun"/>
                <w:sz w:val="19"/>
                <w:szCs w:val="19"/>
                <w:spacing w:val="-9"/>
              </w:rPr>
              <w:t>求。</w:t>
            </w:r>
            <w:r>
              <w:rPr>
                <w:rFonts w:ascii="SimSun" w:hAnsi="SimSun" w:eastAsia="SimSun" w:cs="SimSun"/>
                <w:sz w:val="19"/>
                <w:szCs w:val="19"/>
              </w:rPr>
              <w:tab/>
            </w:r>
            <w:r>
              <w:rPr>
                <w:rFonts w:ascii="SimSun" w:hAnsi="SimSun" w:eastAsia="SimSun" w:cs="SimSun"/>
                <w:sz w:val="19"/>
                <w:szCs w:val="19"/>
                <w:spacing w:val="-60"/>
              </w:rPr>
              <w:t xml:space="preserve"> </w:t>
            </w:r>
            <w:r>
              <w:rPr>
                <w:rFonts w:ascii="DengXian" w:hAnsi="DengXian" w:eastAsia="DengXian" w:cs="DengXian"/>
                <w:sz w:val="19"/>
                <w:szCs w:val="19"/>
                <w:spacing w:val="-6"/>
              </w:rPr>
              <w:t>9</w:t>
            </w:r>
          </w:hyperlink>
        </w:p>
        <w:p>
          <w:pPr>
            <w:ind w:left="429"/>
            <w:spacing w:before="81" w:line="178" w:lineRule="auto"/>
            <w:tabs>
              <w:tab w:val="right" w:leader="dot" w:pos="9510"/>
            </w:tabs>
            <w:rPr>
              <w:rFonts w:ascii="DengXian" w:hAnsi="DengXian" w:eastAsia="DengXian" w:cs="DengXian"/>
              <w:sz w:val="19"/>
              <w:szCs w:val="19"/>
            </w:rPr>
          </w:pPr>
          <w:bookmarkStart w:name="bookmark51" w:id="29"/>
          <w:bookmarkEnd w:id="29"/>
          <w:hyperlink w:history="true" w:anchor="bookmark52">
            <w:r>
              <w:rPr>
                <w:rFonts w:ascii="SimSun" w:hAnsi="SimSun" w:eastAsia="SimSun" w:cs="SimSun"/>
                <w:sz w:val="19"/>
                <w:szCs w:val="19"/>
                <w:spacing w:val="2"/>
              </w:rPr>
              <w:t>6.6 监督审核时至少应审核以下内容：</w:t>
            </w:r>
            <w:r>
              <w:rPr>
                <w:rFonts w:ascii="SimSun" w:hAnsi="SimSun" w:eastAsia="SimSun" w:cs="SimSun"/>
                <w:sz w:val="19"/>
                <w:szCs w:val="19"/>
                <w:spacing w:val="-51"/>
              </w:rPr>
              <w:t xml:space="preserve"> </w:t>
            </w:r>
            <w:r>
              <w:rPr>
                <w:rFonts w:ascii="SimSun" w:hAnsi="SimSun" w:eastAsia="SimSun" w:cs="SimSun"/>
                <w:sz w:val="19"/>
                <w:szCs w:val="19"/>
              </w:rPr>
              <w:tab/>
            </w:r>
            <w:r>
              <w:rPr>
                <w:rFonts w:ascii="SimSun" w:hAnsi="SimSun" w:eastAsia="SimSun" w:cs="SimSun"/>
                <w:sz w:val="19"/>
                <w:szCs w:val="19"/>
                <w:spacing w:val="-55"/>
              </w:rPr>
              <w:t xml:space="preserve"> </w:t>
            </w:r>
            <w:r>
              <w:rPr>
                <w:rFonts w:ascii="DengXian" w:hAnsi="DengXian" w:eastAsia="DengXian" w:cs="DengXian"/>
                <w:sz w:val="19"/>
                <w:szCs w:val="19"/>
                <w:spacing w:val="-3"/>
              </w:rPr>
              <w:t>10</w:t>
            </w:r>
          </w:hyperlink>
        </w:p>
        <w:p>
          <w:pPr>
            <w:ind w:left="11"/>
            <w:spacing w:before="80" w:line="178" w:lineRule="auto"/>
            <w:tabs>
              <w:tab w:val="right" w:leader="dot" w:pos="9510"/>
            </w:tabs>
            <w:rPr>
              <w:rFonts w:ascii="DengXian" w:hAnsi="DengXian" w:eastAsia="DengXian" w:cs="DengXian"/>
              <w:sz w:val="19"/>
              <w:szCs w:val="19"/>
            </w:rPr>
          </w:pPr>
          <w:bookmarkStart w:name="bookmark53" w:id="30"/>
          <w:bookmarkEnd w:id="30"/>
          <w:hyperlink w:history="true" w:anchor="bookmark54">
            <w:r>
              <w:rPr>
                <w:rFonts w:ascii="SimSun" w:hAnsi="SimSun" w:eastAsia="SimSun" w:cs="SimSun"/>
                <w:sz w:val="19"/>
                <w:szCs w:val="19"/>
                <w:spacing w:val="-3"/>
              </w:rPr>
              <w:t>7 再认证程序</w:t>
            </w:r>
            <w:r>
              <w:rPr>
                <w:rFonts w:ascii="SimSun" w:hAnsi="SimSun" w:eastAsia="SimSun" w:cs="SimSun"/>
                <w:sz w:val="19"/>
                <w:szCs w:val="19"/>
              </w:rPr>
              <w:tab/>
            </w:r>
            <w:r>
              <w:rPr>
                <w:rFonts w:ascii="SimSun" w:hAnsi="SimSun" w:eastAsia="SimSun" w:cs="SimSun"/>
                <w:sz w:val="19"/>
                <w:szCs w:val="19"/>
                <w:spacing w:val="-57"/>
              </w:rPr>
              <w:t xml:space="preserve"> </w:t>
            </w:r>
            <w:r>
              <w:rPr>
                <w:rFonts w:ascii="DengXian" w:hAnsi="DengXian" w:eastAsia="DengXian" w:cs="DengXian"/>
                <w:sz w:val="19"/>
                <w:szCs w:val="19"/>
                <w:spacing w:val="-3"/>
              </w:rPr>
              <w:t>10</w:t>
            </w:r>
          </w:hyperlink>
        </w:p>
        <w:p>
          <w:pPr>
            <w:ind w:left="7"/>
            <w:spacing w:before="79" w:line="179" w:lineRule="auto"/>
            <w:tabs>
              <w:tab w:val="right" w:leader="dot" w:pos="9510"/>
            </w:tabs>
            <w:rPr>
              <w:rFonts w:ascii="DengXian" w:hAnsi="DengXian" w:eastAsia="DengXian" w:cs="DengXian"/>
              <w:sz w:val="19"/>
              <w:szCs w:val="19"/>
            </w:rPr>
          </w:pPr>
          <w:bookmarkStart w:name="bookmark55" w:id="31"/>
          <w:bookmarkEnd w:id="31"/>
          <w:hyperlink w:history="true" w:anchor="bookmark56">
            <w:r>
              <w:rPr>
                <w:rFonts w:ascii="SimSun" w:hAnsi="SimSun" w:eastAsia="SimSun" w:cs="SimSun"/>
                <w:sz w:val="19"/>
                <w:szCs w:val="19"/>
                <w:spacing w:val="1"/>
              </w:rPr>
              <w:t>8 暂停或撤销认证证书</w:t>
            </w:r>
            <w:r>
              <w:rPr>
                <w:rFonts w:ascii="SimSun" w:hAnsi="SimSun" w:eastAsia="SimSun" w:cs="SimSun"/>
                <w:sz w:val="19"/>
                <w:szCs w:val="19"/>
              </w:rPr>
              <w:tab/>
            </w:r>
            <w:r>
              <w:rPr>
                <w:rFonts w:ascii="DengXian" w:hAnsi="DengXian" w:eastAsia="DengXian" w:cs="DengXian"/>
                <w:sz w:val="19"/>
                <w:szCs w:val="19"/>
                <w:spacing w:val="9"/>
              </w:rPr>
              <w:t>10</w:t>
            </w:r>
          </w:hyperlink>
        </w:p>
        <w:p>
          <w:pPr>
            <w:ind w:left="7"/>
            <w:spacing w:before="81" w:line="178" w:lineRule="auto"/>
            <w:tabs>
              <w:tab w:val="right" w:leader="dot" w:pos="9510"/>
            </w:tabs>
            <w:rPr>
              <w:rFonts w:ascii="DengXian" w:hAnsi="DengXian" w:eastAsia="DengXian" w:cs="DengXian"/>
              <w:sz w:val="19"/>
              <w:szCs w:val="19"/>
            </w:rPr>
          </w:pPr>
          <w:bookmarkStart w:name="bookmark57" w:id="32"/>
          <w:bookmarkEnd w:id="32"/>
          <w:hyperlink w:history="true" w:anchor="bookmark58">
            <w:r>
              <w:rPr>
                <w:rFonts w:ascii="SimSun" w:hAnsi="SimSun" w:eastAsia="SimSun" w:cs="SimSun"/>
                <w:sz w:val="19"/>
                <w:szCs w:val="19"/>
                <w:spacing w:val="-2"/>
              </w:rPr>
              <w:t>9 认证证书要求</w:t>
            </w:r>
            <w:r>
              <w:rPr>
                <w:rFonts w:ascii="SimSun" w:hAnsi="SimSun" w:eastAsia="SimSun" w:cs="SimSun"/>
                <w:sz w:val="19"/>
                <w:szCs w:val="19"/>
              </w:rPr>
              <w:tab/>
            </w:r>
            <w:r>
              <w:rPr>
                <w:rFonts w:ascii="DengXian" w:hAnsi="DengXian" w:eastAsia="DengXian" w:cs="DengXian"/>
                <w:sz w:val="19"/>
                <w:szCs w:val="19"/>
                <w:spacing w:val="6"/>
              </w:rPr>
              <w:t>10</w:t>
            </w:r>
          </w:hyperlink>
        </w:p>
        <w:p>
          <w:pPr>
            <w:ind w:left="428"/>
            <w:spacing w:before="79" w:line="178" w:lineRule="auto"/>
            <w:tabs>
              <w:tab w:val="right" w:leader="dot" w:pos="9510"/>
            </w:tabs>
            <w:rPr>
              <w:rFonts w:ascii="DengXian" w:hAnsi="DengXian" w:eastAsia="DengXian" w:cs="DengXian"/>
              <w:sz w:val="19"/>
              <w:szCs w:val="19"/>
            </w:rPr>
          </w:pPr>
          <w:bookmarkStart w:name="bookmark59" w:id="33"/>
          <w:bookmarkEnd w:id="33"/>
          <w:hyperlink w:history="true" w:anchor="bookmark60">
            <w:r>
              <w:rPr>
                <w:rFonts w:ascii="SimSun" w:hAnsi="SimSun" w:eastAsia="SimSun" w:cs="SimSun"/>
                <w:sz w:val="19"/>
                <w:szCs w:val="19"/>
                <w:spacing w:val="2"/>
              </w:rPr>
              <w:t>9.1 认证证书应至少包含以下信息：</w:t>
            </w:r>
            <w:r>
              <w:rPr>
                <w:rFonts w:ascii="SimSun" w:hAnsi="SimSun" w:eastAsia="SimSun" w:cs="SimSun"/>
                <w:sz w:val="19"/>
                <w:szCs w:val="19"/>
                <w:spacing w:val="-53"/>
              </w:rPr>
              <w:t xml:space="preserve"> </w:t>
            </w:r>
            <w:r>
              <w:rPr>
                <w:rFonts w:ascii="SimSun" w:hAnsi="SimSun" w:eastAsia="SimSun" w:cs="SimSun"/>
                <w:sz w:val="19"/>
                <w:szCs w:val="19"/>
              </w:rPr>
              <w:tab/>
            </w:r>
            <w:r>
              <w:rPr>
                <w:rFonts w:ascii="DengXian" w:hAnsi="DengXian" w:eastAsia="DengXian" w:cs="DengXian"/>
                <w:sz w:val="19"/>
                <w:szCs w:val="19"/>
                <w:spacing w:val="7"/>
              </w:rPr>
              <w:t>10</w:t>
            </w:r>
          </w:hyperlink>
        </w:p>
        <w:p>
          <w:pPr>
            <w:ind w:left="428"/>
            <w:spacing w:before="79" w:line="178" w:lineRule="auto"/>
            <w:tabs>
              <w:tab w:val="right" w:leader="dot" w:pos="9510"/>
            </w:tabs>
            <w:rPr>
              <w:rFonts w:ascii="DengXian" w:hAnsi="DengXian" w:eastAsia="DengXian" w:cs="DengXian"/>
              <w:sz w:val="19"/>
              <w:szCs w:val="19"/>
            </w:rPr>
          </w:pPr>
          <w:bookmarkStart w:name="bookmark61" w:id="34"/>
          <w:bookmarkEnd w:id="34"/>
          <w:hyperlink w:history="true" w:anchor="bookmark62">
            <w:r>
              <w:rPr>
                <w:rFonts w:ascii="SimSun" w:hAnsi="SimSun" w:eastAsia="SimSun" w:cs="SimSun"/>
                <w:sz w:val="19"/>
                <w:szCs w:val="19"/>
                <w:spacing w:val="-13"/>
              </w:rPr>
              <w:t>9.2 认证证书有效期最长为 3</w:t>
            </w:r>
            <w:r>
              <w:rPr>
                <w:rFonts w:ascii="SimSun" w:hAnsi="SimSun" w:eastAsia="SimSun" w:cs="SimSun"/>
                <w:sz w:val="19"/>
                <w:szCs w:val="19"/>
                <w:spacing w:val="-20"/>
              </w:rPr>
              <w:t xml:space="preserve"> </w:t>
            </w:r>
            <w:r>
              <w:rPr>
                <w:rFonts w:ascii="SimSun" w:hAnsi="SimSun" w:eastAsia="SimSun" w:cs="SimSun"/>
                <w:sz w:val="19"/>
                <w:szCs w:val="19"/>
                <w:spacing w:val="-13"/>
              </w:rPr>
              <w:t>年。</w:t>
            </w:r>
            <w:r>
              <w:rPr>
                <w:rFonts w:ascii="SimSun" w:hAnsi="SimSun" w:eastAsia="SimSun" w:cs="SimSun"/>
                <w:sz w:val="19"/>
                <w:szCs w:val="19"/>
              </w:rPr>
              <w:tab/>
            </w:r>
            <w:r>
              <w:rPr>
                <w:rFonts w:ascii="DengXian" w:hAnsi="DengXian" w:eastAsia="DengXian" w:cs="DengXian"/>
                <w:sz w:val="19"/>
                <w:szCs w:val="19"/>
                <w:spacing w:val="9"/>
              </w:rPr>
              <w:t>11</w:t>
            </w:r>
          </w:hyperlink>
        </w:p>
        <w:p>
          <w:pPr>
            <w:ind w:left="19"/>
            <w:spacing w:before="82" w:line="178" w:lineRule="auto"/>
            <w:tabs>
              <w:tab w:val="right" w:leader="dot" w:pos="9510"/>
            </w:tabs>
            <w:rPr>
              <w:rFonts w:ascii="DengXian" w:hAnsi="DengXian" w:eastAsia="DengXian" w:cs="DengXian"/>
              <w:sz w:val="19"/>
              <w:szCs w:val="19"/>
            </w:rPr>
          </w:pPr>
          <w:bookmarkStart w:name="bookmark63" w:id="35"/>
          <w:bookmarkEnd w:id="35"/>
          <w:hyperlink w:history="true" w:anchor="bookmark64">
            <w:r>
              <w:rPr>
                <w:rFonts w:ascii="SimSun" w:hAnsi="SimSun" w:eastAsia="SimSun" w:cs="SimSun"/>
                <w:sz w:val="19"/>
                <w:szCs w:val="19"/>
              </w:rPr>
              <w:t>10 与其他管理体系的结合审核</w:t>
            </w:r>
            <w:r>
              <w:rPr>
                <w:rFonts w:ascii="SimSun" w:hAnsi="SimSun" w:eastAsia="SimSun" w:cs="SimSun"/>
                <w:sz w:val="19"/>
                <w:szCs w:val="19"/>
              </w:rPr>
              <w:tab/>
            </w:r>
            <w:r>
              <w:rPr>
                <w:rFonts w:ascii="SimSun" w:hAnsi="SimSun" w:eastAsia="SimSun" w:cs="SimSun"/>
                <w:sz w:val="19"/>
                <w:szCs w:val="19"/>
                <w:spacing w:val="-50"/>
              </w:rPr>
              <w:t xml:space="preserve"> </w:t>
            </w:r>
            <w:r>
              <w:rPr>
                <w:rFonts w:ascii="DengXian" w:hAnsi="DengXian" w:eastAsia="DengXian" w:cs="DengXian"/>
                <w:sz w:val="19"/>
                <w:szCs w:val="19"/>
                <w:spacing w:val="-3"/>
              </w:rPr>
              <w:t>11</w:t>
            </w:r>
          </w:hyperlink>
        </w:p>
        <w:p>
          <w:pPr>
            <w:ind w:left="19"/>
            <w:spacing w:before="79" w:line="179" w:lineRule="auto"/>
            <w:tabs>
              <w:tab w:val="right" w:leader="dot" w:pos="9510"/>
            </w:tabs>
            <w:rPr>
              <w:rFonts w:ascii="DengXian" w:hAnsi="DengXian" w:eastAsia="DengXian" w:cs="DengXian"/>
              <w:sz w:val="19"/>
              <w:szCs w:val="19"/>
            </w:rPr>
          </w:pPr>
          <w:bookmarkStart w:name="bookmark65" w:id="36"/>
          <w:bookmarkEnd w:id="36"/>
          <w:hyperlink w:history="true" w:anchor="bookmark66">
            <w:r>
              <w:rPr>
                <w:rFonts w:ascii="SimSun" w:hAnsi="SimSun" w:eastAsia="SimSun" w:cs="SimSun"/>
                <w:sz w:val="19"/>
                <w:szCs w:val="19"/>
                <w:spacing w:val="-3"/>
              </w:rPr>
              <w:t>11 受理转换认证证书</w:t>
            </w:r>
            <w:r>
              <w:rPr>
                <w:rFonts w:ascii="SimSun" w:hAnsi="SimSun" w:eastAsia="SimSun" w:cs="SimSun"/>
                <w:sz w:val="19"/>
                <w:szCs w:val="19"/>
              </w:rPr>
              <w:tab/>
            </w:r>
            <w:r>
              <w:rPr>
                <w:rFonts w:ascii="DengXian" w:hAnsi="DengXian" w:eastAsia="DengXian" w:cs="DengXian"/>
                <w:sz w:val="19"/>
                <w:szCs w:val="19"/>
                <w:spacing w:val="7"/>
              </w:rPr>
              <w:t>11</w:t>
            </w:r>
          </w:hyperlink>
        </w:p>
        <w:p>
          <w:pPr>
            <w:ind w:left="19"/>
            <w:spacing w:before="79" w:line="178" w:lineRule="auto"/>
            <w:tabs>
              <w:tab w:val="right" w:leader="dot" w:pos="9510"/>
            </w:tabs>
            <w:rPr>
              <w:rFonts w:ascii="DengXian" w:hAnsi="DengXian" w:eastAsia="DengXian" w:cs="DengXian"/>
              <w:sz w:val="19"/>
              <w:szCs w:val="19"/>
            </w:rPr>
          </w:pPr>
          <w:bookmarkStart w:name="bookmark67" w:id="37"/>
          <w:bookmarkEnd w:id="37"/>
          <w:hyperlink w:history="true" w:anchor="bookmark68">
            <w:r>
              <w:rPr>
                <w:rFonts w:ascii="SimSun" w:hAnsi="SimSun" w:eastAsia="SimSun" w:cs="SimSun"/>
                <w:sz w:val="19"/>
                <w:szCs w:val="19"/>
                <w:spacing w:val="-3"/>
              </w:rPr>
              <w:t>12 受理组织的申诉</w:t>
            </w:r>
            <w:r>
              <w:rPr>
                <w:rFonts w:ascii="SimSun" w:hAnsi="SimSun" w:eastAsia="SimSun" w:cs="SimSun"/>
                <w:sz w:val="19"/>
                <w:szCs w:val="19"/>
              </w:rPr>
              <w:tab/>
            </w:r>
            <w:r>
              <w:rPr>
                <w:rFonts w:ascii="SimSun" w:hAnsi="SimSun" w:eastAsia="SimSun" w:cs="SimSun"/>
                <w:sz w:val="19"/>
                <w:szCs w:val="19"/>
                <w:spacing w:val="-55"/>
              </w:rPr>
              <w:t xml:space="preserve"> </w:t>
            </w:r>
            <w:r>
              <w:rPr>
                <w:rFonts w:ascii="DengXian" w:hAnsi="DengXian" w:eastAsia="DengXian" w:cs="DengXian"/>
                <w:sz w:val="19"/>
                <w:szCs w:val="19"/>
                <w:spacing w:val="-3"/>
              </w:rPr>
              <w:t>11</w:t>
            </w:r>
          </w:hyperlink>
        </w:p>
        <w:p>
          <w:pPr>
            <w:ind w:left="19"/>
            <w:spacing w:before="82" w:line="178" w:lineRule="auto"/>
            <w:tabs>
              <w:tab w:val="right" w:leader="dot" w:pos="9510"/>
            </w:tabs>
            <w:rPr>
              <w:rFonts w:ascii="DengXian" w:hAnsi="DengXian" w:eastAsia="DengXian" w:cs="DengXian"/>
              <w:sz w:val="19"/>
              <w:szCs w:val="19"/>
            </w:rPr>
          </w:pPr>
          <w:bookmarkStart w:name="bookmark69" w:id="38"/>
          <w:bookmarkEnd w:id="38"/>
          <w:hyperlink w:history="true" w:anchor="bookmark70">
            <w:r>
              <w:rPr>
                <w:rFonts w:ascii="SimSun" w:hAnsi="SimSun" w:eastAsia="SimSun" w:cs="SimSun"/>
                <w:sz w:val="19"/>
                <w:szCs w:val="19"/>
                <w:spacing w:val="-3"/>
              </w:rPr>
              <w:t>13 认证记录的管理</w:t>
            </w:r>
            <w:r>
              <w:rPr>
                <w:rFonts w:ascii="SimSun" w:hAnsi="SimSun" w:eastAsia="SimSun" w:cs="SimSun"/>
                <w:sz w:val="19"/>
                <w:szCs w:val="19"/>
              </w:rPr>
              <w:tab/>
            </w:r>
            <w:r>
              <w:rPr>
                <w:rFonts w:ascii="SimSun" w:hAnsi="SimSun" w:eastAsia="SimSun" w:cs="SimSun"/>
                <w:sz w:val="19"/>
                <w:szCs w:val="19"/>
                <w:spacing w:val="-55"/>
              </w:rPr>
              <w:t xml:space="preserve"> </w:t>
            </w:r>
            <w:r>
              <w:rPr>
                <w:rFonts w:ascii="DengXian" w:hAnsi="DengXian" w:eastAsia="DengXian" w:cs="DengXian"/>
                <w:sz w:val="19"/>
                <w:szCs w:val="19"/>
                <w:spacing w:val="-3"/>
              </w:rPr>
              <w:t>11</w:t>
            </w:r>
          </w:hyperlink>
        </w:p>
        <w:p>
          <w:pPr>
            <w:ind w:left="441"/>
            <w:spacing w:before="79" w:line="178" w:lineRule="auto"/>
            <w:tabs>
              <w:tab w:val="right" w:leader="dot" w:pos="9510"/>
            </w:tabs>
            <w:rPr>
              <w:rFonts w:ascii="DengXian" w:hAnsi="DengXian" w:eastAsia="DengXian" w:cs="DengXian"/>
              <w:sz w:val="19"/>
              <w:szCs w:val="19"/>
            </w:rPr>
          </w:pPr>
          <w:bookmarkStart w:name="bookmark71" w:id="39"/>
          <w:bookmarkEnd w:id="39"/>
          <w:hyperlink w:history="true" w:anchor="bookmark72">
            <w:r>
              <w:rPr>
                <w:rFonts w:ascii="SimSun" w:hAnsi="SimSun" w:eastAsia="SimSun" w:cs="SimSun"/>
                <w:sz w:val="19"/>
                <w:szCs w:val="19"/>
                <w:spacing w:val="-3"/>
              </w:rPr>
              <w:t>13.3 记录可以用纸质或电子文档的方式加以保存。</w:t>
            </w:r>
            <w:r>
              <w:rPr>
                <w:rFonts w:ascii="SimSun" w:hAnsi="SimSun" w:eastAsia="SimSun" w:cs="SimSun"/>
                <w:sz w:val="19"/>
                <w:szCs w:val="19"/>
              </w:rPr>
              <w:tab/>
            </w:r>
            <w:r>
              <w:rPr>
                <w:rFonts w:ascii="SimSun" w:hAnsi="SimSun" w:eastAsia="SimSun" w:cs="SimSun"/>
                <w:sz w:val="19"/>
                <w:szCs w:val="19"/>
                <w:spacing w:val="-43"/>
              </w:rPr>
              <w:t xml:space="preserve"> </w:t>
            </w:r>
            <w:r>
              <w:rPr>
                <w:rFonts w:ascii="DengXian" w:hAnsi="DengXian" w:eastAsia="DengXian" w:cs="DengXian"/>
                <w:sz w:val="19"/>
                <w:szCs w:val="19"/>
                <w:spacing w:val="-3"/>
              </w:rPr>
              <w:t>11</w:t>
            </w:r>
          </w:hyperlink>
        </w:p>
        <w:p>
          <w:pPr>
            <w:ind w:left="19"/>
            <w:spacing w:before="79" w:line="178" w:lineRule="auto"/>
            <w:tabs>
              <w:tab w:val="right" w:leader="dot" w:pos="9510"/>
            </w:tabs>
            <w:rPr>
              <w:rFonts w:ascii="DengXian" w:hAnsi="DengXian" w:eastAsia="DengXian" w:cs="DengXian"/>
              <w:sz w:val="19"/>
              <w:szCs w:val="19"/>
            </w:rPr>
          </w:pPr>
          <w:bookmarkStart w:name="bookmark73" w:id="40"/>
          <w:bookmarkEnd w:id="40"/>
          <w:hyperlink w:history="true" w:anchor="bookmark74">
            <w:r>
              <w:rPr>
                <w:rFonts w:ascii="SimSun" w:hAnsi="SimSun" w:eastAsia="SimSun" w:cs="SimSun"/>
                <w:sz w:val="19"/>
                <w:szCs w:val="19"/>
                <w:spacing w:val="-11"/>
              </w:rPr>
              <w:t>14</w:t>
            </w:r>
            <w:r>
              <w:rPr>
                <w:rFonts w:ascii="SimSun" w:hAnsi="SimSun" w:eastAsia="SimSun" w:cs="SimSun"/>
                <w:sz w:val="19"/>
                <w:szCs w:val="19"/>
              </w:rPr>
              <w:t xml:space="preserve"> </w:t>
            </w:r>
            <w:r>
              <w:rPr>
                <w:rFonts w:ascii="SimSun" w:hAnsi="SimSun" w:eastAsia="SimSun" w:cs="SimSun"/>
                <w:sz w:val="19"/>
                <w:szCs w:val="19"/>
                <w:spacing w:val="-11"/>
              </w:rPr>
              <w:t>其他</w:t>
            </w:r>
            <w:r>
              <w:rPr>
                <w:rFonts w:ascii="SimSun" w:hAnsi="SimSun" w:eastAsia="SimSun" w:cs="SimSun"/>
                <w:sz w:val="19"/>
                <w:szCs w:val="19"/>
              </w:rPr>
              <w:tab/>
            </w:r>
            <w:r>
              <w:rPr>
                <w:rFonts w:ascii="DengXian" w:hAnsi="DengXian" w:eastAsia="DengXian" w:cs="DengXian"/>
                <w:sz w:val="19"/>
                <w:szCs w:val="19"/>
                <w:spacing w:val="8"/>
              </w:rPr>
              <w:t>11</w:t>
            </w:r>
          </w:hyperlink>
        </w:p>
        <w:p>
          <w:pPr>
            <w:ind w:left="10"/>
            <w:spacing w:before="79" w:line="229" w:lineRule="auto"/>
            <w:tabs>
              <w:tab w:val="right" w:leader="dot" w:pos="9510"/>
            </w:tabs>
            <w:rPr>
              <w:rFonts w:ascii="DengXian" w:hAnsi="DengXian" w:eastAsia="DengXian" w:cs="DengXian"/>
              <w:sz w:val="19"/>
              <w:szCs w:val="19"/>
            </w:rPr>
          </w:pPr>
          <w:bookmarkStart w:name="bookmark75" w:id="41"/>
          <w:bookmarkEnd w:id="41"/>
          <w:hyperlink w:history="true" w:anchor="bookmark76">
            <w:r>
              <w:rPr>
                <w:rFonts w:ascii="SimSun" w:hAnsi="SimSun" w:eastAsia="SimSun" w:cs="SimSun"/>
                <w:sz w:val="19"/>
                <w:szCs w:val="19"/>
                <w:spacing w:val="3"/>
              </w:rPr>
              <w:t>工程建设施工企业质量管理体系认证审核时间要求</w:t>
            </w:r>
            <w:r>
              <w:rPr>
                <w:rFonts w:ascii="SimSun" w:hAnsi="SimSun" w:eastAsia="SimSun" w:cs="SimSun"/>
                <w:sz w:val="19"/>
                <w:szCs w:val="19"/>
              </w:rPr>
              <w:tab/>
            </w:r>
            <w:r>
              <w:rPr>
                <w:rFonts w:ascii="SimSun" w:hAnsi="SimSun" w:eastAsia="SimSun" w:cs="SimSun"/>
                <w:sz w:val="19"/>
                <w:szCs w:val="19"/>
                <w:spacing w:val="-58"/>
              </w:rPr>
              <w:t xml:space="preserve"> </w:t>
            </w:r>
            <w:r>
              <w:rPr>
                <w:rFonts w:ascii="DengXian" w:hAnsi="DengXian" w:eastAsia="DengXian" w:cs="DengXian"/>
                <w:sz w:val="19"/>
                <w:szCs w:val="19"/>
                <w:spacing w:val="-3"/>
              </w:rPr>
              <w:t>12</w:t>
            </w:r>
          </w:hyperlink>
        </w:p>
      </w:sdtContent>
    </w:sdt>
    <w:p>
      <w:pPr>
        <w:spacing w:line="229" w:lineRule="auto"/>
        <w:sectPr>
          <w:headerReference w:type="default" r:id="rId5"/>
          <w:footerReference w:type="default" r:id="rId6"/>
          <w:pgSz w:w="11910" w:h="16840"/>
          <w:pgMar w:top="1211" w:right="918" w:bottom="1455" w:left="1480" w:header="904" w:footer="1265" w:gutter="0"/>
        </w:sectPr>
        <w:rPr>
          <w:rFonts w:ascii="DengXian" w:hAnsi="DengXian" w:eastAsia="DengXian" w:cs="DengXian"/>
          <w:sz w:val="19"/>
          <w:szCs w:val="19"/>
        </w:rPr>
      </w:pPr>
    </w:p>
    <w:p>
      <w:pPr>
        <w:pStyle w:val="BodyText"/>
        <w:spacing w:line="400" w:lineRule="auto"/>
        <w:rPr/>
      </w:pPr>
      <w:r/>
    </w:p>
    <w:p>
      <w:pPr>
        <w:ind w:left="1299"/>
        <w:spacing w:before="114" w:line="225" w:lineRule="auto"/>
        <w:outlineLvl w:val="0"/>
        <w:rPr>
          <w:rFonts w:ascii="SimSun" w:hAnsi="SimSun" w:eastAsia="SimSun" w:cs="SimSun"/>
          <w:sz w:val="35"/>
          <w:szCs w:val="35"/>
        </w:rPr>
      </w:pPr>
      <w:bookmarkStart w:name="bookmark6" w:id="42"/>
      <w:bookmarkEnd w:id="42"/>
      <w:bookmarkStart w:name="bookmark8" w:id="43"/>
      <w:bookmarkEnd w:id="43"/>
      <w:r>
        <w:rPr>
          <w:rFonts w:ascii="SimSun" w:hAnsi="SimSun" w:eastAsia="SimSun" w:cs="SimSun"/>
          <w:sz w:val="35"/>
          <w:szCs w:val="35"/>
          <w:b/>
          <w:bCs/>
          <w:spacing w:val="6"/>
        </w:rPr>
        <w:t>工程建设施工企业质量管理体系认证管理方案</w:t>
      </w:r>
    </w:p>
    <w:p>
      <w:pPr>
        <w:pStyle w:val="BodyText"/>
        <w:spacing w:line="278" w:lineRule="auto"/>
        <w:rPr/>
      </w:pPr>
      <w:r/>
    </w:p>
    <w:p>
      <w:pPr>
        <w:ind w:left="377"/>
        <w:spacing w:before="65" w:line="228" w:lineRule="auto"/>
        <w:outlineLvl w:val="0"/>
        <w:rPr>
          <w:rFonts w:ascii="SimSun" w:hAnsi="SimSun" w:eastAsia="SimSun" w:cs="SimSun"/>
          <w:sz w:val="20"/>
          <w:szCs w:val="20"/>
        </w:rPr>
      </w:pPr>
      <w:bookmarkStart w:name="bookmark7" w:id="44"/>
      <w:bookmarkEnd w:id="44"/>
      <w:r>
        <w:rPr>
          <w:rFonts w:ascii="SimSun" w:hAnsi="SimSun" w:eastAsia="SimSun" w:cs="SimSun"/>
          <w:sz w:val="20"/>
          <w:szCs w:val="20"/>
          <w:b/>
          <w:bCs/>
          <w:spacing w:val="-12"/>
        </w:rPr>
        <w:t>1</w:t>
      </w:r>
      <w:r>
        <w:rPr>
          <w:rFonts w:ascii="SimSun" w:hAnsi="SimSun" w:eastAsia="SimSun" w:cs="SimSun"/>
          <w:sz w:val="20"/>
          <w:szCs w:val="20"/>
          <w:spacing w:val="19"/>
        </w:rPr>
        <w:t xml:space="preserve"> </w:t>
      </w:r>
      <w:r>
        <w:rPr>
          <w:rFonts w:ascii="SimSun" w:hAnsi="SimSun" w:eastAsia="SimSun" w:cs="SimSun"/>
          <w:sz w:val="20"/>
          <w:szCs w:val="20"/>
          <w:b/>
          <w:bCs/>
          <w:spacing w:val="-12"/>
        </w:rPr>
        <w:t>目的和范围</w:t>
      </w:r>
    </w:p>
    <w:p>
      <w:pPr>
        <w:ind w:left="12"/>
        <w:spacing w:before="98" w:line="227" w:lineRule="auto"/>
        <w:rPr>
          <w:rFonts w:ascii="SimSun" w:hAnsi="SimSun" w:eastAsia="SimSun" w:cs="SimSun"/>
          <w:sz w:val="20"/>
          <w:szCs w:val="20"/>
        </w:rPr>
      </w:pPr>
      <w:r>
        <w:rPr>
          <w:rFonts w:ascii="SimSun" w:hAnsi="SimSun" w:eastAsia="SimSun" w:cs="SimSun"/>
          <w:sz w:val="20"/>
          <w:szCs w:val="20"/>
          <w:spacing w:val="-2"/>
        </w:rPr>
        <w:t>1.1 本规则用于规范广东中创有限公司（以下简称“GDCC</w:t>
      </w:r>
      <w:r>
        <w:rPr>
          <w:rFonts w:ascii="SimSun" w:hAnsi="SimSun" w:eastAsia="SimSun" w:cs="SimSun"/>
          <w:sz w:val="20"/>
          <w:szCs w:val="20"/>
          <w:spacing w:val="-72"/>
        </w:rPr>
        <w:t xml:space="preserve"> </w:t>
      </w:r>
      <w:r>
        <w:rPr>
          <w:rFonts w:ascii="SimSun" w:hAnsi="SimSun" w:eastAsia="SimSun" w:cs="SimSun"/>
          <w:sz w:val="20"/>
          <w:szCs w:val="20"/>
          <w:spacing w:val="-2"/>
        </w:rPr>
        <w:t>”）开展工程建设施工企业质量管理体系认证活动。</w:t>
      </w:r>
    </w:p>
    <w:p>
      <w:pPr>
        <w:ind w:left="370" w:right="209" w:hanging="358"/>
        <w:spacing w:before="78" w:line="274" w:lineRule="auto"/>
        <w:rPr>
          <w:rFonts w:ascii="SimSun" w:hAnsi="SimSun" w:eastAsia="SimSun" w:cs="SimSun"/>
          <w:sz w:val="20"/>
          <w:szCs w:val="20"/>
        </w:rPr>
      </w:pPr>
      <w:r>
        <w:rPr>
          <w:rFonts w:ascii="SimSun" w:hAnsi="SimSun" w:eastAsia="SimSun" w:cs="SimSun"/>
          <w:sz w:val="20"/>
          <w:szCs w:val="20"/>
          <w:spacing w:val="5"/>
        </w:rPr>
        <w:t>1.2</w:t>
      </w:r>
      <w:r>
        <w:rPr>
          <w:rFonts w:ascii="SimSun" w:hAnsi="SimSun" w:eastAsia="SimSun" w:cs="SimSun"/>
          <w:sz w:val="20"/>
          <w:szCs w:val="20"/>
          <w:spacing w:val="-17"/>
        </w:rPr>
        <w:t xml:space="preserve"> </w:t>
      </w:r>
      <w:r>
        <w:rPr>
          <w:rFonts w:ascii="SimSun" w:hAnsi="SimSun" w:eastAsia="SimSun" w:cs="SimSun"/>
          <w:sz w:val="20"/>
          <w:szCs w:val="20"/>
          <w:spacing w:val="5"/>
        </w:rPr>
        <w:t>本规则依据认证认可相关法律法规和相关技术标准，对评价申</w:t>
      </w:r>
      <w:r>
        <w:rPr>
          <w:rFonts w:ascii="SimSun" w:hAnsi="SimSun" w:eastAsia="SimSun" w:cs="SimSun"/>
          <w:sz w:val="20"/>
          <w:szCs w:val="20"/>
          <w:spacing w:val="4"/>
        </w:rPr>
        <w:t>请认证和获证的各类组织工程建设施工</w:t>
      </w:r>
      <w:r>
        <w:rPr>
          <w:rFonts w:ascii="SimSun" w:hAnsi="SimSun" w:eastAsia="SimSun" w:cs="SimSun"/>
          <w:sz w:val="20"/>
          <w:szCs w:val="20"/>
        </w:rPr>
        <w:t xml:space="preserve"> </w:t>
      </w:r>
      <w:r>
        <w:rPr>
          <w:rFonts w:ascii="SimSun" w:hAnsi="SimSun" w:eastAsia="SimSun" w:cs="SimSun"/>
          <w:sz w:val="20"/>
          <w:szCs w:val="20"/>
          <w:spacing w:val="-3"/>
        </w:rPr>
        <w:t>企业质量管理体系认证实施过程作出具体规定，强化 GDCC 对认证过程的管理和责任，保证认证活动的规</w:t>
      </w:r>
      <w:r>
        <w:rPr>
          <w:rFonts w:ascii="SimSun" w:hAnsi="SimSun" w:eastAsia="SimSun" w:cs="SimSun"/>
          <w:sz w:val="20"/>
          <w:szCs w:val="20"/>
          <w:spacing w:val="16"/>
        </w:rPr>
        <w:t xml:space="preserve"> </w:t>
      </w:r>
      <w:r>
        <w:rPr>
          <w:rFonts w:ascii="SimSun" w:hAnsi="SimSun" w:eastAsia="SimSun" w:cs="SimSun"/>
          <w:sz w:val="20"/>
          <w:szCs w:val="20"/>
          <w:spacing w:val="2"/>
        </w:rPr>
        <w:t>范有效。</w:t>
      </w:r>
    </w:p>
    <w:p>
      <w:pPr>
        <w:ind w:left="367" w:right="213" w:hanging="355"/>
        <w:spacing w:before="78" w:line="262" w:lineRule="auto"/>
        <w:rPr>
          <w:rFonts w:ascii="SimSun" w:hAnsi="SimSun" w:eastAsia="SimSun" w:cs="SimSun"/>
          <w:sz w:val="20"/>
          <w:szCs w:val="20"/>
        </w:rPr>
      </w:pPr>
      <w:r>
        <w:rPr>
          <w:rFonts w:ascii="SimSun" w:hAnsi="SimSun" w:eastAsia="SimSun" w:cs="SimSun"/>
          <w:sz w:val="20"/>
          <w:szCs w:val="20"/>
          <w:spacing w:val="-1"/>
        </w:rPr>
        <w:t>1.3 本规则是对 GDCC 从事中国境内工程建设施工企业质量管理</w:t>
      </w:r>
      <w:r>
        <w:rPr>
          <w:rFonts w:ascii="SimSun" w:hAnsi="SimSun" w:eastAsia="SimSun" w:cs="SimSun"/>
          <w:sz w:val="20"/>
          <w:szCs w:val="20"/>
          <w:spacing w:val="-2"/>
        </w:rPr>
        <w:t>体系认证活动的基本要求，GDCC 从事该项认</w:t>
      </w:r>
      <w:r>
        <w:rPr>
          <w:rFonts w:ascii="SimSun" w:hAnsi="SimSun" w:eastAsia="SimSun" w:cs="SimSun"/>
          <w:sz w:val="20"/>
          <w:szCs w:val="20"/>
        </w:rPr>
        <w:t xml:space="preserve"> </w:t>
      </w:r>
      <w:r>
        <w:rPr>
          <w:rFonts w:ascii="SimSun" w:hAnsi="SimSun" w:eastAsia="SimSun" w:cs="SimSun"/>
          <w:sz w:val="20"/>
          <w:szCs w:val="20"/>
          <w:spacing w:val="4"/>
        </w:rPr>
        <w:t>证活动应当遵守本规则。</w:t>
      </w:r>
    </w:p>
    <w:p>
      <w:pPr>
        <w:ind w:left="366"/>
        <w:spacing w:before="78" w:line="229" w:lineRule="auto"/>
        <w:outlineLvl w:val="0"/>
        <w:rPr>
          <w:rFonts w:ascii="SimSun" w:hAnsi="SimSun" w:eastAsia="SimSun" w:cs="SimSun"/>
          <w:sz w:val="20"/>
          <w:szCs w:val="20"/>
        </w:rPr>
      </w:pPr>
      <w:bookmarkStart w:name="bookmark10" w:id="45"/>
      <w:bookmarkEnd w:id="45"/>
      <w:bookmarkStart w:name="bookmark9" w:id="46"/>
      <w:bookmarkEnd w:id="46"/>
      <w:r>
        <w:rPr>
          <w:rFonts w:ascii="SimSun" w:hAnsi="SimSun" w:eastAsia="SimSun" w:cs="SimSun"/>
          <w:sz w:val="20"/>
          <w:szCs w:val="20"/>
          <w:b/>
          <w:bCs/>
          <w:spacing w:val="-15"/>
        </w:rPr>
        <w:t>2</w:t>
      </w:r>
      <w:r>
        <w:rPr>
          <w:rFonts w:ascii="SimSun" w:hAnsi="SimSun" w:eastAsia="SimSun" w:cs="SimSun"/>
          <w:sz w:val="20"/>
          <w:szCs w:val="20"/>
          <w:spacing w:val="-21"/>
        </w:rPr>
        <w:t xml:space="preserve"> </w:t>
      </w:r>
      <w:r>
        <w:rPr>
          <w:rFonts w:ascii="SimSun" w:hAnsi="SimSun" w:eastAsia="SimSun" w:cs="SimSun"/>
          <w:sz w:val="20"/>
          <w:szCs w:val="20"/>
          <w:b/>
          <w:bCs/>
          <w:spacing w:val="-15"/>
        </w:rPr>
        <w:t>对</w:t>
      </w:r>
      <w:r>
        <w:rPr>
          <w:rFonts w:ascii="SimSun" w:hAnsi="SimSun" w:eastAsia="SimSun" w:cs="SimSun"/>
          <w:sz w:val="20"/>
          <w:szCs w:val="20"/>
          <w:spacing w:val="7"/>
        </w:rPr>
        <w:t xml:space="preserve"> </w:t>
      </w:r>
      <w:r>
        <w:rPr>
          <w:rFonts w:ascii="SimSun" w:hAnsi="SimSun" w:eastAsia="SimSun" w:cs="SimSun"/>
          <w:sz w:val="20"/>
          <w:szCs w:val="20"/>
          <w:b/>
          <w:bCs/>
          <w:spacing w:val="-15"/>
        </w:rPr>
        <w:t>GDCC</w:t>
      </w:r>
      <w:r>
        <w:rPr>
          <w:rFonts w:ascii="SimSun" w:hAnsi="SimSun" w:eastAsia="SimSun" w:cs="SimSun"/>
          <w:sz w:val="20"/>
          <w:szCs w:val="20"/>
          <w:spacing w:val="19"/>
        </w:rPr>
        <w:t xml:space="preserve"> </w:t>
      </w:r>
      <w:r>
        <w:rPr>
          <w:rFonts w:ascii="SimSun" w:hAnsi="SimSun" w:eastAsia="SimSun" w:cs="SimSun"/>
          <w:sz w:val="20"/>
          <w:szCs w:val="20"/>
          <w:b/>
          <w:bCs/>
          <w:spacing w:val="-15"/>
        </w:rPr>
        <w:t>的要求</w:t>
      </w:r>
    </w:p>
    <w:p>
      <w:pPr>
        <w:ind w:left="375" w:right="252" w:hanging="375"/>
        <w:spacing w:before="98" w:line="262" w:lineRule="auto"/>
        <w:rPr>
          <w:rFonts w:ascii="SimSun" w:hAnsi="SimSun" w:eastAsia="SimSun" w:cs="SimSun"/>
          <w:sz w:val="20"/>
          <w:szCs w:val="20"/>
        </w:rPr>
      </w:pPr>
      <w:r>
        <w:rPr>
          <w:rFonts w:ascii="SimSun" w:hAnsi="SimSun" w:eastAsia="SimSun" w:cs="SimSun"/>
          <w:sz w:val="20"/>
          <w:szCs w:val="20"/>
          <w:spacing w:val="4"/>
        </w:rPr>
        <w:t>2.1 具备《中华人民共和国认证认可条例》规定的条件和从事工程建设施工企业质量管理体系认证的技术 </w:t>
      </w:r>
      <w:r>
        <w:rPr>
          <w:rFonts w:ascii="SimSun" w:hAnsi="SimSun" w:eastAsia="SimSun" w:cs="SimSun"/>
          <w:sz w:val="20"/>
          <w:szCs w:val="20"/>
          <w:spacing w:val="4"/>
        </w:rPr>
        <w:t>能力，并获得国家认监委的批准。</w:t>
      </w:r>
    </w:p>
    <w:p>
      <w:pPr>
        <w:ind w:left="775"/>
        <w:spacing w:before="77" w:line="227" w:lineRule="auto"/>
        <w:rPr>
          <w:rFonts w:ascii="SimSun" w:hAnsi="SimSun" w:eastAsia="SimSun" w:cs="SimSun"/>
          <w:sz w:val="20"/>
          <w:szCs w:val="20"/>
        </w:rPr>
      </w:pPr>
      <w:r>
        <w:rPr>
          <w:rFonts w:ascii="SimSun" w:hAnsi="SimSun" w:eastAsia="SimSun" w:cs="SimSun"/>
          <w:sz w:val="20"/>
          <w:szCs w:val="20"/>
          <w:color w:val="1B1B1B"/>
          <w:spacing w:val="1"/>
        </w:rPr>
        <w:t>2.2   认证能力、内</w:t>
      </w:r>
      <w:r>
        <w:rPr>
          <w:rFonts w:ascii="SimSun" w:hAnsi="SimSun" w:eastAsia="SimSun" w:cs="SimSun"/>
          <w:sz w:val="20"/>
          <w:szCs w:val="20"/>
          <w:spacing w:val="1"/>
        </w:rPr>
        <w:t>部管理和工作体系符合 </w:t>
      </w:r>
      <w:r>
        <w:rPr>
          <w:rFonts w:ascii="SimSun" w:hAnsi="SimSun" w:eastAsia="SimSun" w:cs="SimSun"/>
          <w:sz w:val="20"/>
          <w:szCs w:val="20"/>
        </w:rPr>
        <w:t>CNAS</w:t>
      </w:r>
      <w:r>
        <w:rPr>
          <w:rFonts w:ascii="SimSun" w:hAnsi="SimSun" w:eastAsia="SimSun" w:cs="SimSun"/>
          <w:sz w:val="20"/>
          <w:szCs w:val="20"/>
          <w:spacing w:val="1"/>
        </w:rPr>
        <w:t>-</w:t>
      </w:r>
      <w:r>
        <w:rPr>
          <w:rFonts w:ascii="SimSun" w:hAnsi="SimSun" w:eastAsia="SimSun" w:cs="SimSun"/>
          <w:sz w:val="20"/>
          <w:szCs w:val="20"/>
        </w:rPr>
        <w:t>CC</w:t>
      </w:r>
      <w:r>
        <w:rPr>
          <w:rFonts w:ascii="SimSun" w:hAnsi="SimSun" w:eastAsia="SimSun" w:cs="SimSun"/>
          <w:sz w:val="20"/>
          <w:szCs w:val="20"/>
          <w:spacing w:val="1"/>
        </w:rPr>
        <w:t>01《管理体系认证</w:t>
      </w:r>
      <w:r>
        <w:rPr>
          <w:rFonts w:ascii="SimSun" w:hAnsi="SimSun" w:eastAsia="SimSun" w:cs="SimSun"/>
          <w:sz w:val="20"/>
          <w:szCs w:val="20"/>
        </w:rPr>
        <w:t>机构要求》。</w:t>
      </w:r>
    </w:p>
    <w:p>
      <w:pPr>
        <w:ind w:left="370" w:right="326" w:hanging="370"/>
        <w:spacing w:before="100" w:line="262" w:lineRule="auto"/>
        <w:rPr>
          <w:rFonts w:ascii="SimSun" w:hAnsi="SimSun" w:eastAsia="SimSun" w:cs="SimSun"/>
          <w:sz w:val="20"/>
          <w:szCs w:val="20"/>
        </w:rPr>
      </w:pPr>
      <w:r>
        <w:rPr>
          <w:rFonts w:ascii="SimSun" w:hAnsi="SimSun" w:eastAsia="SimSun" w:cs="SimSun"/>
          <w:sz w:val="20"/>
          <w:szCs w:val="20"/>
          <w:spacing w:val="3"/>
        </w:rPr>
        <w:t>2.2 建立内部制约、监督和责任机制，实现培训（包括</w:t>
      </w:r>
      <w:r>
        <w:rPr>
          <w:rFonts w:ascii="SimSun" w:hAnsi="SimSun" w:eastAsia="SimSun" w:cs="SimSun"/>
          <w:sz w:val="20"/>
          <w:szCs w:val="20"/>
          <w:spacing w:val="2"/>
        </w:rPr>
        <w:t>相关增值服务）、评价和作出认证决定等环节相互</w:t>
      </w:r>
      <w:r>
        <w:rPr>
          <w:rFonts w:ascii="SimSun" w:hAnsi="SimSun" w:eastAsia="SimSun" w:cs="SimSun"/>
          <w:sz w:val="20"/>
          <w:szCs w:val="20"/>
        </w:rPr>
        <w:t xml:space="preserve"> </w:t>
      </w:r>
      <w:r>
        <w:rPr>
          <w:rFonts w:ascii="SimSun" w:hAnsi="SimSun" w:eastAsia="SimSun" w:cs="SimSun"/>
          <w:sz w:val="20"/>
          <w:szCs w:val="20"/>
          <w:spacing w:val="4"/>
        </w:rPr>
        <w:t>分开，</w:t>
      </w:r>
      <w:r>
        <w:rPr>
          <w:rFonts w:ascii="SimSun" w:hAnsi="SimSun" w:eastAsia="SimSun" w:cs="SimSun"/>
          <w:sz w:val="20"/>
          <w:szCs w:val="20"/>
          <w:color w:val="1B1B1B"/>
          <w:spacing w:val="4"/>
        </w:rPr>
        <w:t>符合认证公正性要求</w:t>
      </w:r>
      <w:r>
        <w:rPr>
          <w:rFonts w:ascii="SimSun" w:hAnsi="SimSun" w:eastAsia="SimSun" w:cs="SimSun"/>
          <w:sz w:val="20"/>
          <w:szCs w:val="20"/>
          <w:spacing w:val="4"/>
        </w:rPr>
        <w:t>。</w:t>
      </w:r>
    </w:p>
    <w:p>
      <w:pPr>
        <w:ind w:left="384" w:right="254" w:hanging="384"/>
        <w:spacing w:before="78" w:line="262" w:lineRule="auto"/>
        <w:rPr>
          <w:rFonts w:ascii="SimSun" w:hAnsi="SimSun" w:eastAsia="SimSun" w:cs="SimSun"/>
          <w:sz w:val="20"/>
          <w:szCs w:val="20"/>
        </w:rPr>
      </w:pPr>
      <w:r>
        <w:rPr>
          <w:rFonts w:ascii="SimSun" w:hAnsi="SimSun" w:eastAsia="SimSun" w:cs="SimSun"/>
          <w:sz w:val="20"/>
          <w:szCs w:val="20"/>
          <w:spacing w:val="3"/>
        </w:rPr>
        <w:t>2.3</w:t>
      </w:r>
      <w:r>
        <w:rPr>
          <w:rFonts w:ascii="SimSun" w:hAnsi="SimSun" w:eastAsia="SimSun" w:cs="SimSun"/>
          <w:sz w:val="20"/>
          <w:szCs w:val="20"/>
          <w:spacing w:val="-20"/>
        </w:rPr>
        <w:t xml:space="preserve"> </w:t>
      </w:r>
      <w:r>
        <w:rPr>
          <w:rFonts w:ascii="SimSun" w:hAnsi="SimSun" w:eastAsia="SimSun" w:cs="SimSun"/>
          <w:sz w:val="20"/>
          <w:szCs w:val="20"/>
        </w:rPr>
        <w:t>GDCC</w:t>
      </w:r>
      <w:r>
        <w:rPr>
          <w:rFonts w:ascii="SimSun" w:hAnsi="SimSun" w:eastAsia="SimSun" w:cs="SimSun"/>
          <w:sz w:val="20"/>
          <w:szCs w:val="20"/>
          <w:spacing w:val="3"/>
        </w:rPr>
        <w:t xml:space="preserve"> 不得将申请认证的组织（以下简称申请组</w:t>
      </w:r>
      <w:r>
        <w:rPr>
          <w:rFonts w:ascii="SimSun" w:hAnsi="SimSun" w:eastAsia="SimSun" w:cs="SimSun"/>
          <w:sz w:val="20"/>
          <w:szCs w:val="20"/>
          <w:spacing w:val="2"/>
        </w:rPr>
        <w:t>织）是否获得认证与参与认证审核的审核员及其他人员</w:t>
      </w:r>
      <w:r>
        <w:rPr>
          <w:rFonts w:ascii="SimSun" w:hAnsi="SimSun" w:eastAsia="SimSun" w:cs="SimSun"/>
          <w:sz w:val="20"/>
          <w:szCs w:val="20"/>
        </w:rPr>
        <w:t xml:space="preserve"> </w:t>
      </w:r>
      <w:r>
        <w:rPr>
          <w:rFonts w:ascii="SimSun" w:hAnsi="SimSun" w:eastAsia="SimSun" w:cs="SimSun"/>
          <w:sz w:val="20"/>
          <w:szCs w:val="20"/>
          <w:spacing w:val="1"/>
        </w:rPr>
        <w:t>的薪酬挂钩。</w:t>
      </w:r>
    </w:p>
    <w:p>
      <w:pPr>
        <w:ind w:left="367"/>
        <w:spacing w:before="80" w:line="229" w:lineRule="auto"/>
        <w:outlineLvl w:val="0"/>
        <w:rPr>
          <w:rFonts w:ascii="SimSun" w:hAnsi="SimSun" w:eastAsia="SimSun" w:cs="SimSun"/>
          <w:sz w:val="20"/>
          <w:szCs w:val="20"/>
        </w:rPr>
      </w:pPr>
      <w:bookmarkStart w:name="bookmark12" w:id="47"/>
      <w:bookmarkEnd w:id="47"/>
      <w:bookmarkStart w:name="bookmark11" w:id="48"/>
      <w:bookmarkEnd w:id="48"/>
      <w:r>
        <w:rPr>
          <w:rFonts w:ascii="SimSun" w:hAnsi="SimSun" w:eastAsia="SimSun" w:cs="SimSun"/>
          <w:sz w:val="20"/>
          <w:szCs w:val="20"/>
          <w:b/>
          <w:bCs/>
          <w:spacing w:val="-2"/>
        </w:rPr>
        <w:t>3</w:t>
      </w:r>
      <w:r>
        <w:rPr>
          <w:rFonts w:ascii="SimSun" w:hAnsi="SimSun" w:eastAsia="SimSun" w:cs="SimSun"/>
          <w:sz w:val="20"/>
          <w:szCs w:val="20"/>
          <w:spacing w:val="-22"/>
        </w:rPr>
        <w:t xml:space="preserve"> </w:t>
      </w:r>
      <w:r>
        <w:rPr>
          <w:rFonts w:ascii="SimSun" w:hAnsi="SimSun" w:eastAsia="SimSun" w:cs="SimSun"/>
          <w:sz w:val="20"/>
          <w:szCs w:val="20"/>
          <w:b/>
          <w:bCs/>
          <w:spacing w:val="-2"/>
        </w:rPr>
        <w:t>对认证人员的要求</w:t>
      </w:r>
    </w:p>
    <w:p>
      <w:pPr>
        <w:ind w:left="367" w:right="429" w:hanging="366"/>
        <w:spacing w:before="98" w:line="262" w:lineRule="auto"/>
        <w:rPr>
          <w:rFonts w:ascii="SimSun" w:hAnsi="SimSun" w:eastAsia="SimSun" w:cs="SimSun"/>
          <w:sz w:val="20"/>
          <w:szCs w:val="20"/>
        </w:rPr>
      </w:pPr>
      <w:r>
        <w:rPr>
          <w:rFonts w:ascii="SimSun" w:hAnsi="SimSun" w:eastAsia="SimSun" w:cs="SimSun"/>
          <w:sz w:val="20"/>
          <w:szCs w:val="20"/>
          <w:spacing w:val="5"/>
        </w:rPr>
        <w:t>3.1</w:t>
      </w:r>
      <w:r>
        <w:rPr>
          <w:rFonts w:ascii="SimSun" w:hAnsi="SimSun" w:eastAsia="SimSun" w:cs="SimSun"/>
          <w:sz w:val="20"/>
          <w:szCs w:val="20"/>
          <w:spacing w:val="-13"/>
        </w:rPr>
        <w:t xml:space="preserve"> </w:t>
      </w:r>
      <w:r>
        <w:rPr>
          <w:rFonts w:ascii="SimSun" w:hAnsi="SimSun" w:eastAsia="SimSun" w:cs="SimSun"/>
          <w:sz w:val="20"/>
          <w:szCs w:val="20"/>
          <w:spacing w:val="5"/>
        </w:rPr>
        <w:t>认证</w:t>
      </w:r>
      <w:r>
        <w:rPr>
          <w:rFonts w:ascii="SimSun" w:hAnsi="SimSun" w:eastAsia="SimSun" w:cs="SimSun"/>
          <w:sz w:val="20"/>
          <w:szCs w:val="20"/>
          <w:color w:val="1B1B1B"/>
          <w:spacing w:val="5"/>
        </w:rPr>
        <w:t>审</w:t>
      </w:r>
      <w:r>
        <w:rPr>
          <w:rFonts w:ascii="SimSun" w:hAnsi="SimSun" w:eastAsia="SimSun" w:cs="SimSun"/>
          <w:sz w:val="20"/>
          <w:szCs w:val="20"/>
          <w:spacing w:val="5"/>
        </w:rPr>
        <w:t>核员</w:t>
      </w:r>
      <w:r>
        <w:rPr>
          <w:rFonts w:ascii="SimSun" w:hAnsi="SimSun" w:eastAsia="SimSun" w:cs="SimSun"/>
          <w:sz w:val="20"/>
          <w:szCs w:val="20"/>
          <w:color w:val="1B1B1B"/>
          <w:spacing w:val="5"/>
        </w:rPr>
        <w:t>应当取得国家认监委确定的认证人员注册机构颁发的工程建设施工企业质量管理体系</w:t>
      </w:r>
      <w:r>
        <w:rPr>
          <w:rFonts w:ascii="SimSun" w:hAnsi="SimSun" w:eastAsia="SimSun" w:cs="SimSun"/>
          <w:sz w:val="20"/>
          <w:szCs w:val="20"/>
          <w:spacing w:val="5"/>
        </w:rPr>
        <w:t>认</w:t>
      </w:r>
      <w:r>
        <w:rPr>
          <w:rFonts w:ascii="SimSun" w:hAnsi="SimSun" w:eastAsia="SimSun" w:cs="SimSun"/>
          <w:sz w:val="20"/>
          <w:szCs w:val="20"/>
        </w:rPr>
        <w:t xml:space="preserve"> </w:t>
      </w:r>
      <w:r>
        <w:rPr>
          <w:rFonts w:ascii="SimSun" w:hAnsi="SimSun" w:eastAsia="SimSun" w:cs="SimSun"/>
          <w:sz w:val="20"/>
          <w:szCs w:val="20"/>
          <w:spacing w:val="4"/>
        </w:rPr>
        <w:t>证审核员</w:t>
      </w:r>
      <w:r>
        <w:rPr>
          <w:rFonts w:ascii="SimSun" w:hAnsi="SimSun" w:eastAsia="SimSun" w:cs="SimSun"/>
          <w:sz w:val="20"/>
          <w:szCs w:val="20"/>
          <w:color w:val="1B1B1B"/>
          <w:spacing w:val="4"/>
        </w:rPr>
        <w:t>注册资格。</w:t>
      </w:r>
    </w:p>
    <w:p>
      <w:pPr>
        <w:ind w:left="370" w:right="252" w:hanging="369"/>
        <w:spacing w:before="77" w:line="263" w:lineRule="auto"/>
        <w:rPr>
          <w:rFonts w:ascii="SimSun" w:hAnsi="SimSun" w:eastAsia="SimSun" w:cs="SimSun"/>
          <w:sz w:val="20"/>
          <w:szCs w:val="20"/>
        </w:rPr>
      </w:pPr>
      <w:r>
        <w:rPr>
          <w:rFonts w:ascii="SimSun" w:hAnsi="SimSun" w:eastAsia="SimSun" w:cs="SimSun"/>
          <w:sz w:val="20"/>
          <w:szCs w:val="20"/>
          <w:spacing w:val="5"/>
        </w:rPr>
        <w:t>3.2</w:t>
      </w:r>
      <w:r>
        <w:rPr>
          <w:rFonts w:ascii="SimSun" w:hAnsi="SimSun" w:eastAsia="SimSun" w:cs="SimSun"/>
          <w:sz w:val="20"/>
          <w:szCs w:val="20"/>
          <w:spacing w:val="-17"/>
        </w:rPr>
        <w:t xml:space="preserve"> </w:t>
      </w:r>
      <w:r>
        <w:rPr>
          <w:rFonts w:ascii="SimSun" w:hAnsi="SimSun" w:eastAsia="SimSun" w:cs="SimSun"/>
          <w:sz w:val="20"/>
          <w:szCs w:val="20"/>
          <w:spacing w:val="5"/>
        </w:rPr>
        <w:t>应对本机构的认证人员的能力做出评价，以满足</w:t>
      </w:r>
      <w:r>
        <w:rPr>
          <w:rFonts w:ascii="SimSun" w:hAnsi="SimSun" w:eastAsia="SimSun" w:cs="SimSun"/>
          <w:sz w:val="20"/>
          <w:szCs w:val="20"/>
          <w:spacing w:val="4"/>
        </w:rPr>
        <w:t>实施相应职能的工程建设施工企业质量管理体系认证</w:t>
      </w:r>
      <w:r>
        <w:rPr>
          <w:rFonts w:ascii="SimSun" w:hAnsi="SimSun" w:eastAsia="SimSun" w:cs="SimSun"/>
          <w:sz w:val="20"/>
          <w:szCs w:val="20"/>
        </w:rPr>
        <w:t xml:space="preserve"> </w:t>
      </w:r>
      <w:r>
        <w:rPr>
          <w:rFonts w:ascii="SimSun" w:hAnsi="SimSun" w:eastAsia="SimSun" w:cs="SimSun"/>
          <w:sz w:val="20"/>
          <w:szCs w:val="20"/>
          <w:spacing w:val="3"/>
        </w:rPr>
        <w:t>活动的需要。</w:t>
      </w:r>
    </w:p>
    <w:p>
      <w:pPr>
        <w:ind w:left="374" w:right="252" w:hanging="373"/>
        <w:spacing w:before="77" w:line="261" w:lineRule="auto"/>
        <w:rPr>
          <w:rFonts w:ascii="SimSun" w:hAnsi="SimSun" w:eastAsia="SimSun" w:cs="SimSun"/>
          <w:sz w:val="20"/>
          <w:szCs w:val="20"/>
        </w:rPr>
      </w:pPr>
      <w:r>
        <w:rPr>
          <w:rFonts w:ascii="SimSun" w:hAnsi="SimSun" w:eastAsia="SimSun" w:cs="SimSun"/>
          <w:sz w:val="20"/>
          <w:szCs w:val="20"/>
          <w:spacing w:val="5"/>
        </w:rPr>
        <w:t>3.3</w:t>
      </w:r>
      <w:r>
        <w:rPr>
          <w:rFonts w:ascii="SimSun" w:hAnsi="SimSun" w:eastAsia="SimSun" w:cs="SimSun"/>
          <w:sz w:val="20"/>
          <w:szCs w:val="20"/>
          <w:spacing w:val="-17"/>
        </w:rPr>
        <w:t xml:space="preserve"> </w:t>
      </w:r>
      <w:r>
        <w:rPr>
          <w:rFonts w:ascii="SimSun" w:hAnsi="SimSun" w:eastAsia="SimSun" w:cs="SimSun"/>
          <w:sz w:val="20"/>
          <w:szCs w:val="20"/>
          <w:spacing w:val="5"/>
        </w:rPr>
        <w:t>认证人员应当遵守从业相关的法律法规，对认证</w:t>
      </w:r>
      <w:r>
        <w:rPr>
          <w:rFonts w:ascii="SimSun" w:hAnsi="SimSun" w:eastAsia="SimSun" w:cs="SimSun"/>
          <w:sz w:val="20"/>
          <w:szCs w:val="20"/>
          <w:spacing w:val="4"/>
        </w:rPr>
        <w:t>活动、评价报告和认证结论的真实性承担相应的法律</w:t>
      </w:r>
      <w:r>
        <w:rPr>
          <w:rFonts w:ascii="SimSun" w:hAnsi="SimSun" w:eastAsia="SimSun" w:cs="SimSun"/>
          <w:sz w:val="20"/>
          <w:szCs w:val="20"/>
        </w:rPr>
        <w:t xml:space="preserve"> </w:t>
      </w:r>
      <w:r>
        <w:rPr>
          <w:rFonts w:ascii="SimSun" w:hAnsi="SimSun" w:eastAsia="SimSun" w:cs="SimSun"/>
          <w:sz w:val="20"/>
          <w:szCs w:val="20"/>
          <w:spacing w:val="-1"/>
        </w:rPr>
        <w:t>责任。</w:t>
      </w:r>
    </w:p>
    <w:p>
      <w:pPr>
        <w:ind w:left="363"/>
        <w:spacing w:before="82" w:line="227" w:lineRule="auto"/>
        <w:outlineLvl w:val="0"/>
        <w:rPr>
          <w:rFonts w:ascii="SimSun" w:hAnsi="SimSun" w:eastAsia="SimSun" w:cs="SimSun"/>
          <w:sz w:val="20"/>
          <w:szCs w:val="20"/>
        </w:rPr>
      </w:pPr>
      <w:bookmarkStart w:name="bookmark14" w:id="49"/>
      <w:bookmarkEnd w:id="49"/>
      <w:bookmarkStart w:name="bookmark13" w:id="50"/>
      <w:bookmarkEnd w:id="50"/>
      <w:r>
        <w:rPr>
          <w:rFonts w:ascii="SimSun" w:hAnsi="SimSun" w:eastAsia="SimSun" w:cs="SimSun"/>
          <w:sz w:val="20"/>
          <w:szCs w:val="20"/>
          <w:b/>
          <w:bCs/>
          <w:spacing w:val="-4"/>
        </w:rPr>
        <w:t>4</w:t>
      </w:r>
      <w:r>
        <w:rPr>
          <w:rFonts w:ascii="SimSun" w:hAnsi="SimSun" w:eastAsia="SimSun" w:cs="SimSun"/>
          <w:sz w:val="20"/>
          <w:szCs w:val="20"/>
          <w:spacing w:val="-19"/>
        </w:rPr>
        <w:t xml:space="preserve"> </w:t>
      </w:r>
      <w:r>
        <w:rPr>
          <w:rFonts w:ascii="SimSun" w:hAnsi="SimSun" w:eastAsia="SimSun" w:cs="SimSun"/>
          <w:sz w:val="20"/>
          <w:szCs w:val="20"/>
          <w:b/>
          <w:bCs/>
          <w:spacing w:val="-4"/>
        </w:rPr>
        <w:t>认证依据</w:t>
      </w:r>
    </w:p>
    <w:p>
      <w:pPr>
        <w:ind w:left="785"/>
        <w:spacing w:before="99" w:line="228" w:lineRule="auto"/>
        <w:rPr>
          <w:rFonts w:ascii="SimSun" w:hAnsi="SimSun" w:eastAsia="SimSun" w:cs="SimSun"/>
          <w:sz w:val="20"/>
          <w:szCs w:val="20"/>
        </w:rPr>
      </w:pPr>
      <w:r>
        <w:rPr>
          <w:rFonts w:ascii="SimSun" w:hAnsi="SimSun" w:eastAsia="SimSun" w:cs="SimSun"/>
          <w:sz w:val="20"/>
          <w:szCs w:val="20"/>
        </w:rPr>
        <w:t>GB</w:t>
      </w:r>
      <w:r>
        <w:rPr>
          <w:rFonts w:ascii="SimSun" w:hAnsi="SimSun" w:eastAsia="SimSun" w:cs="SimSun"/>
          <w:sz w:val="20"/>
          <w:szCs w:val="20"/>
          <w:spacing w:val="4"/>
        </w:rPr>
        <w:t>/T19001-2016/</w:t>
      </w:r>
      <w:r>
        <w:rPr>
          <w:rFonts w:ascii="SimSun" w:hAnsi="SimSun" w:eastAsia="SimSun" w:cs="SimSun"/>
          <w:sz w:val="20"/>
          <w:szCs w:val="20"/>
        </w:rPr>
        <w:t>ISO</w:t>
      </w:r>
      <w:r>
        <w:rPr>
          <w:rFonts w:ascii="SimSun" w:hAnsi="SimSun" w:eastAsia="SimSun" w:cs="SimSun"/>
          <w:sz w:val="20"/>
          <w:szCs w:val="20"/>
          <w:spacing w:val="4"/>
        </w:rPr>
        <w:t>9001:2015</w:t>
      </w:r>
      <w:r>
        <w:rPr>
          <w:rFonts w:ascii="SimSun" w:hAnsi="SimSun" w:eastAsia="SimSun" w:cs="SimSun"/>
          <w:sz w:val="20"/>
          <w:szCs w:val="20"/>
          <w:spacing w:val="-41"/>
        </w:rPr>
        <w:t xml:space="preserve"> </w:t>
      </w:r>
      <w:r>
        <w:rPr>
          <w:rFonts w:ascii="SimSun" w:hAnsi="SimSun" w:eastAsia="SimSun" w:cs="SimSun"/>
          <w:sz w:val="20"/>
          <w:szCs w:val="20"/>
          <w:spacing w:val="4"/>
        </w:rPr>
        <w:t>和</w:t>
      </w:r>
      <w:r>
        <w:rPr>
          <w:rFonts w:ascii="SimSun" w:hAnsi="SimSun" w:eastAsia="SimSun" w:cs="SimSun"/>
          <w:sz w:val="20"/>
          <w:szCs w:val="20"/>
        </w:rPr>
        <w:t>GB</w:t>
      </w:r>
      <w:r>
        <w:rPr>
          <w:rFonts w:ascii="SimSun" w:hAnsi="SimSun" w:eastAsia="SimSun" w:cs="SimSun"/>
          <w:sz w:val="20"/>
          <w:szCs w:val="20"/>
          <w:spacing w:val="3"/>
        </w:rPr>
        <w:t>/T</w:t>
      </w:r>
      <w:r>
        <w:rPr>
          <w:rFonts w:ascii="SimSun" w:hAnsi="SimSun" w:eastAsia="SimSun" w:cs="SimSun"/>
          <w:sz w:val="20"/>
          <w:szCs w:val="20"/>
          <w:spacing w:val="43"/>
        </w:rPr>
        <w:t xml:space="preserve"> </w:t>
      </w:r>
      <w:r>
        <w:rPr>
          <w:rFonts w:ascii="SimSun" w:hAnsi="SimSun" w:eastAsia="SimSun" w:cs="SimSun"/>
          <w:sz w:val="20"/>
          <w:szCs w:val="20"/>
          <w:spacing w:val="3"/>
        </w:rPr>
        <w:t>50430-2017《工程建设施工企业质量管理体系》</w:t>
      </w:r>
    </w:p>
    <w:p>
      <w:pPr>
        <w:ind w:left="367"/>
        <w:spacing w:before="99" w:line="226" w:lineRule="auto"/>
        <w:outlineLvl w:val="0"/>
        <w:rPr>
          <w:rFonts w:ascii="SimSun" w:hAnsi="SimSun" w:eastAsia="SimSun" w:cs="SimSun"/>
          <w:sz w:val="20"/>
          <w:szCs w:val="20"/>
        </w:rPr>
      </w:pPr>
      <w:bookmarkStart w:name="bookmark16" w:id="51"/>
      <w:bookmarkEnd w:id="51"/>
      <w:bookmarkStart w:name="bookmark18" w:id="52"/>
      <w:bookmarkEnd w:id="52"/>
      <w:bookmarkStart w:name="bookmark20" w:id="53"/>
      <w:bookmarkEnd w:id="53"/>
      <w:bookmarkStart w:name="bookmark15" w:id="54"/>
      <w:bookmarkEnd w:id="54"/>
      <w:r>
        <w:rPr>
          <w:rFonts w:ascii="SimSun" w:hAnsi="SimSun" w:eastAsia="SimSun" w:cs="SimSun"/>
          <w:sz w:val="20"/>
          <w:szCs w:val="20"/>
          <w:b/>
          <w:bCs/>
          <w:spacing w:val="-3"/>
        </w:rPr>
        <w:t>5</w:t>
      </w:r>
      <w:r>
        <w:rPr>
          <w:rFonts w:ascii="SimSun" w:hAnsi="SimSun" w:eastAsia="SimSun" w:cs="SimSun"/>
          <w:sz w:val="20"/>
          <w:szCs w:val="20"/>
          <w:spacing w:val="-21"/>
        </w:rPr>
        <w:t xml:space="preserve"> </w:t>
      </w:r>
      <w:r>
        <w:rPr>
          <w:rFonts w:ascii="SimSun" w:hAnsi="SimSun" w:eastAsia="SimSun" w:cs="SimSun"/>
          <w:sz w:val="20"/>
          <w:szCs w:val="20"/>
          <w:b/>
          <w:bCs/>
          <w:spacing w:val="-3"/>
        </w:rPr>
        <w:t>初次评价程序</w:t>
      </w:r>
    </w:p>
    <w:p>
      <w:pPr>
        <w:ind w:left="1"/>
        <w:spacing w:before="101" w:line="228" w:lineRule="auto"/>
        <w:outlineLvl w:val="1"/>
        <w:rPr>
          <w:rFonts w:ascii="SimSun" w:hAnsi="SimSun" w:eastAsia="SimSun" w:cs="SimSun"/>
          <w:sz w:val="20"/>
          <w:szCs w:val="20"/>
        </w:rPr>
      </w:pPr>
      <w:bookmarkStart w:name="bookmark17" w:id="55"/>
      <w:bookmarkEnd w:id="55"/>
      <w:r>
        <w:rPr>
          <w:rFonts w:ascii="SimSun" w:hAnsi="SimSun" w:eastAsia="SimSun" w:cs="SimSun"/>
          <w:sz w:val="20"/>
          <w:szCs w:val="20"/>
          <w:spacing w:val="-3"/>
        </w:rPr>
        <w:t>5.1 受理认证申请</w:t>
      </w:r>
    </w:p>
    <w:p>
      <w:pPr>
        <w:ind w:left="369"/>
        <w:spacing w:before="98" w:line="227" w:lineRule="auto"/>
        <w:rPr>
          <w:rFonts w:ascii="SimSun" w:hAnsi="SimSun" w:eastAsia="SimSun" w:cs="SimSun"/>
          <w:sz w:val="20"/>
          <w:szCs w:val="20"/>
        </w:rPr>
      </w:pPr>
      <w:r>
        <w:rPr>
          <w:rFonts w:ascii="SimSun" w:hAnsi="SimSun" w:eastAsia="SimSun" w:cs="SimSun"/>
          <w:sz w:val="20"/>
          <w:szCs w:val="20"/>
          <w:spacing w:val="1"/>
        </w:rPr>
        <w:t>5.1.1</w:t>
      </w:r>
      <w:r>
        <w:rPr>
          <w:rFonts w:ascii="SimSun" w:hAnsi="SimSun" w:eastAsia="SimSun" w:cs="SimSun"/>
          <w:sz w:val="20"/>
          <w:szCs w:val="20"/>
          <w:spacing w:val="29"/>
        </w:rPr>
        <w:t xml:space="preserve"> </w:t>
      </w:r>
      <w:r>
        <w:rPr>
          <w:rFonts w:ascii="SimSun" w:hAnsi="SimSun" w:eastAsia="SimSun" w:cs="SimSun"/>
          <w:sz w:val="20"/>
          <w:szCs w:val="20"/>
        </w:rPr>
        <w:t>GDCC</w:t>
      </w:r>
      <w:r>
        <w:rPr>
          <w:rFonts w:ascii="SimSun" w:hAnsi="SimSun" w:eastAsia="SimSun" w:cs="SimSun"/>
          <w:sz w:val="20"/>
          <w:szCs w:val="20"/>
          <w:spacing w:val="1"/>
        </w:rPr>
        <w:t xml:space="preserve"> 应向申请认证的组织（以下简称申请组织）至少公开以下信息：</w:t>
      </w:r>
    </w:p>
    <w:p>
      <w:pPr>
        <w:ind w:left="794"/>
        <w:spacing w:before="100" w:line="228" w:lineRule="auto"/>
        <w:outlineLvl w:val="2"/>
        <w:rPr>
          <w:rFonts w:ascii="SimSun" w:hAnsi="SimSun" w:eastAsia="SimSun" w:cs="SimSun"/>
          <w:sz w:val="20"/>
          <w:szCs w:val="20"/>
        </w:rPr>
      </w:pPr>
      <w:bookmarkStart w:name="bookmark19" w:id="56"/>
      <w:bookmarkEnd w:id="56"/>
      <w:r>
        <w:rPr>
          <w:rFonts w:ascii="SimSun" w:hAnsi="SimSun" w:eastAsia="SimSun" w:cs="SimSun"/>
          <w:sz w:val="18"/>
          <w:szCs w:val="18"/>
          <w:spacing w:val="2"/>
        </w:rPr>
        <w:t>（1）</w:t>
      </w:r>
      <w:r>
        <w:rPr>
          <w:rFonts w:ascii="SimSun" w:hAnsi="SimSun" w:eastAsia="SimSun" w:cs="SimSun"/>
          <w:sz w:val="18"/>
          <w:szCs w:val="18"/>
          <w:spacing w:val="3"/>
        </w:rPr>
        <w:t xml:space="preserve"> </w:t>
      </w:r>
      <w:r>
        <w:rPr>
          <w:rFonts w:ascii="SimSun" w:hAnsi="SimSun" w:eastAsia="SimSun" w:cs="SimSun"/>
          <w:sz w:val="20"/>
          <w:szCs w:val="20"/>
          <w:spacing w:val="2"/>
        </w:rPr>
        <w:t>可开展认证业务的范围，以及获得认可的情况；</w:t>
      </w:r>
    </w:p>
    <w:p>
      <w:pPr>
        <w:spacing w:line="228" w:lineRule="auto"/>
        <w:sectPr>
          <w:headerReference w:type="default" r:id="rId7"/>
          <w:footerReference w:type="default" r:id="rId8"/>
          <w:pgSz w:w="11910" w:h="16840"/>
          <w:pgMar w:top="1221" w:right="920" w:bottom="1453" w:left="1339" w:header="904" w:footer="1265" w:gutter="0"/>
        </w:sectPr>
        <w:rPr>
          <w:rFonts w:ascii="SimSun" w:hAnsi="SimSun" w:eastAsia="SimSun" w:cs="SimSun"/>
          <w:sz w:val="20"/>
          <w:szCs w:val="20"/>
        </w:rPr>
      </w:pPr>
    </w:p>
    <w:p>
      <w:pPr>
        <w:ind w:left="654"/>
        <w:spacing w:before="19" w:line="227" w:lineRule="auto"/>
        <w:rPr>
          <w:rFonts w:ascii="SimSun" w:hAnsi="SimSun" w:eastAsia="SimSun" w:cs="SimSun"/>
          <w:sz w:val="20"/>
          <w:szCs w:val="20"/>
        </w:rPr>
      </w:pPr>
      <w:r>
        <w:rPr>
          <w:rFonts w:ascii="SimSun" w:hAnsi="SimSun" w:eastAsia="SimSun" w:cs="SimSun"/>
          <w:sz w:val="18"/>
          <w:szCs w:val="18"/>
          <w:spacing w:val="-6"/>
        </w:rPr>
        <w:t>（2）</w:t>
      </w:r>
      <w:r>
        <w:rPr>
          <w:rFonts w:ascii="SimSun" w:hAnsi="SimSun" w:eastAsia="SimSun" w:cs="SimSun"/>
          <w:sz w:val="18"/>
          <w:szCs w:val="18"/>
          <w:spacing w:val="-19"/>
        </w:rPr>
        <w:t xml:space="preserve"> </w:t>
      </w:r>
      <w:r>
        <w:rPr>
          <w:rFonts w:ascii="SimSun" w:hAnsi="SimSun" w:eastAsia="SimSun" w:cs="SimSun"/>
          <w:sz w:val="20"/>
          <w:szCs w:val="20"/>
          <w:spacing w:val="-6"/>
        </w:rPr>
        <w:t>GDCC 的授予、保持、扩大、更新、缩小、暂停或撤销认</w:t>
      </w:r>
      <w:r>
        <w:rPr>
          <w:rFonts w:ascii="SimSun" w:hAnsi="SimSun" w:eastAsia="SimSun" w:cs="SimSun"/>
          <w:sz w:val="20"/>
          <w:szCs w:val="20"/>
          <w:spacing w:val="-7"/>
        </w:rPr>
        <w:t>证及其证书等环节的制度规定；</w:t>
      </w:r>
    </w:p>
    <w:p>
      <w:pPr>
        <w:ind w:left="654"/>
        <w:spacing w:before="138" w:line="227" w:lineRule="auto"/>
        <w:rPr>
          <w:rFonts w:ascii="SimSun" w:hAnsi="SimSun" w:eastAsia="SimSun" w:cs="SimSun"/>
          <w:sz w:val="20"/>
          <w:szCs w:val="20"/>
        </w:rPr>
      </w:pPr>
      <w:r>
        <w:rPr>
          <w:rFonts w:ascii="SimSun" w:hAnsi="SimSun" w:eastAsia="SimSun" w:cs="SimSun"/>
          <w:sz w:val="18"/>
          <w:szCs w:val="18"/>
        </w:rPr>
        <w:t>（3）</w:t>
      </w:r>
      <w:r>
        <w:rPr>
          <w:rFonts w:ascii="SimSun" w:hAnsi="SimSun" w:eastAsia="SimSun" w:cs="SimSun"/>
          <w:sz w:val="18"/>
          <w:szCs w:val="18"/>
          <w:spacing w:val="-14"/>
        </w:rPr>
        <w:t xml:space="preserve"> </w:t>
      </w:r>
      <w:r>
        <w:rPr>
          <w:rFonts w:ascii="SimSun" w:hAnsi="SimSun" w:eastAsia="SimSun" w:cs="SimSun"/>
          <w:sz w:val="20"/>
          <w:szCs w:val="20"/>
        </w:rPr>
        <w:t>认证证书样式；</w:t>
      </w:r>
    </w:p>
    <w:p>
      <w:pPr>
        <w:ind w:left="654"/>
        <w:spacing w:before="140" w:line="228" w:lineRule="auto"/>
        <w:rPr>
          <w:rFonts w:ascii="SimSun" w:hAnsi="SimSun" w:eastAsia="SimSun" w:cs="SimSun"/>
          <w:sz w:val="20"/>
          <w:szCs w:val="20"/>
        </w:rPr>
      </w:pPr>
      <w:r>
        <w:rPr>
          <w:rFonts w:ascii="SimSun" w:hAnsi="SimSun" w:eastAsia="SimSun" w:cs="SimSun"/>
          <w:sz w:val="18"/>
          <w:szCs w:val="18"/>
          <w:spacing w:val="2"/>
        </w:rPr>
        <w:t>（4）</w:t>
      </w:r>
      <w:r>
        <w:rPr>
          <w:rFonts w:ascii="SimSun" w:hAnsi="SimSun" w:eastAsia="SimSun" w:cs="SimSun"/>
          <w:sz w:val="18"/>
          <w:szCs w:val="18"/>
          <w:spacing w:val="-17"/>
        </w:rPr>
        <w:t xml:space="preserve"> </w:t>
      </w:r>
      <w:r>
        <w:rPr>
          <w:rFonts w:ascii="SimSun" w:hAnsi="SimSun" w:eastAsia="SimSun" w:cs="SimSun"/>
          <w:sz w:val="20"/>
          <w:szCs w:val="20"/>
          <w:spacing w:val="2"/>
        </w:rPr>
        <w:t>对认证决定的申诉程序；</w:t>
      </w:r>
    </w:p>
    <w:p>
      <w:pPr>
        <w:ind w:left="654"/>
        <w:spacing w:before="137" w:line="227" w:lineRule="auto"/>
        <w:rPr>
          <w:rFonts w:ascii="SimSun" w:hAnsi="SimSun" w:eastAsia="SimSun" w:cs="SimSun"/>
          <w:sz w:val="20"/>
          <w:szCs w:val="20"/>
        </w:rPr>
      </w:pPr>
      <w:r>
        <w:rPr>
          <w:rFonts w:ascii="SimSun" w:hAnsi="SimSun" w:eastAsia="SimSun" w:cs="SimSun"/>
          <w:sz w:val="18"/>
          <w:szCs w:val="18"/>
          <w:spacing w:val="2"/>
        </w:rPr>
        <w:t>（5） </w:t>
      </w:r>
      <w:r>
        <w:rPr>
          <w:rFonts w:ascii="SimSun" w:hAnsi="SimSun" w:eastAsia="SimSun" w:cs="SimSun"/>
          <w:sz w:val="20"/>
          <w:szCs w:val="20"/>
          <w:spacing w:val="2"/>
        </w:rPr>
        <w:t>分支机构和办事处的名称、业务范围、地址等。</w:t>
      </w:r>
    </w:p>
    <w:p>
      <w:pPr>
        <w:ind w:left="229"/>
        <w:spacing w:before="137" w:line="228" w:lineRule="auto"/>
        <w:rPr>
          <w:rFonts w:ascii="SimSun" w:hAnsi="SimSun" w:eastAsia="SimSun" w:cs="SimSun"/>
          <w:sz w:val="20"/>
          <w:szCs w:val="20"/>
        </w:rPr>
      </w:pPr>
      <w:r>
        <w:rPr>
          <w:rFonts w:ascii="SimSun" w:hAnsi="SimSun" w:eastAsia="SimSun" w:cs="SimSun"/>
          <w:sz w:val="20"/>
          <w:szCs w:val="20"/>
          <w:spacing w:val="-6"/>
        </w:rPr>
        <w:t>5.1.2</w:t>
      </w:r>
      <w:r>
        <w:rPr>
          <w:rFonts w:ascii="SimSun" w:hAnsi="SimSun" w:eastAsia="SimSun" w:cs="SimSun"/>
          <w:sz w:val="20"/>
          <w:szCs w:val="20"/>
          <w:spacing w:val="43"/>
        </w:rPr>
        <w:t xml:space="preserve"> </w:t>
      </w:r>
      <w:r>
        <w:rPr>
          <w:rFonts w:ascii="SimSun" w:hAnsi="SimSun" w:eastAsia="SimSun" w:cs="SimSun"/>
          <w:sz w:val="20"/>
          <w:szCs w:val="20"/>
          <w:spacing w:val="-6"/>
        </w:rPr>
        <w:t>GDCC 应当要求申请组织提交以下资料：</w:t>
      </w:r>
    </w:p>
    <w:p>
      <w:pPr>
        <w:ind w:left="712"/>
        <w:spacing w:before="139" w:line="227" w:lineRule="auto"/>
        <w:rPr>
          <w:rFonts w:ascii="SimSun" w:hAnsi="SimSun" w:eastAsia="SimSun" w:cs="SimSun"/>
          <w:sz w:val="20"/>
          <w:szCs w:val="20"/>
        </w:rPr>
      </w:pPr>
      <w:r>
        <w:rPr>
          <w:rFonts w:ascii="SimSun" w:hAnsi="SimSun" w:eastAsia="SimSun" w:cs="SimSun"/>
          <w:sz w:val="18"/>
          <w:szCs w:val="18"/>
          <w:spacing w:val="-1"/>
        </w:rPr>
        <w:t>（1）</w:t>
      </w:r>
      <w:r>
        <w:rPr>
          <w:rFonts w:ascii="SimSun" w:hAnsi="SimSun" w:eastAsia="SimSun" w:cs="SimSun"/>
          <w:sz w:val="20"/>
          <w:szCs w:val="20"/>
          <w:spacing w:val="-1"/>
        </w:rPr>
        <w:t>认证申请书，包括业务活动、组织架构、联系人信息、物理位置、生产经营</w:t>
      </w:r>
      <w:r>
        <w:rPr>
          <w:rFonts w:ascii="SimSun" w:hAnsi="SimSun" w:eastAsia="SimSun" w:cs="SimSun"/>
          <w:sz w:val="20"/>
          <w:szCs w:val="20"/>
          <w:spacing w:val="-2"/>
        </w:rPr>
        <w:t>状况等基本内容；</w:t>
      </w:r>
    </w:p>
    <w:p>
      <w:pPr>
        <w:ind w:left="1297" w:right="211" w:hanging="613"/>
        <w:spacing w:before="163" w:line="303" w:lineRule="auto"/>
        <w:rPr>
          <w:rFonts w:ascii="SimSun" w:hAnsi="SimSun" w:eastAsia="SimSun" w:cs="SimSun"/>
          <w:sz w:val="20"/>
          <w:szCs w:val="20"/>
        </w:rPr>
      </w:pPr>
      <w:r>
        <w:rPr>
          <w:rFonts w:ascii="SimSun" w:hAnsi="SimSun" w:eastAsia="SimSun" w:cs="SimSun"/>
          <w:sz w:val="20"/>
          <w:szCs w:val="20"/>
          <w:spacing w:val="5"/>
        </w:rPr>
        <w:t>（2）法律地位的证明文件（包括：企业营业执照、</w:t>
      </w:r>
      <w:r>
        <w:rPr>
          <w:rFonts w:ascii="SimSun" w:hAnsi="SimSun" w:eastAsia="SimSun" w:cs="SimSun"/>
          <w:sz w:val="20"/>
          <w:szCs w:val="20"/>
          <w:spacing w:val="4"/>
        </w:rPr>
        <w:t>事业单位法人证书、社会团体登记证书、非企业法人</w:t>
      </w:r>
      <w:r>
        <w:rPr>
          <w:rFonts w:ascii="SimSun" w:hAnsi="SimSun" w:eastAsia="SimSun" w:cs="SimSun"/>
          <w:sz w:val="20"/>
          <w:szCs w:val="20"/>
        </w:rPr>
        <w:t xml:space="preserve"> </w:t>
      </w:r>
      <w:r>
        <w:rPr>
          <w:rFonts w:ascii="SimSun" w:hAnsi="SimSun" w:eastAsia="SimSun" w:cs="SimSun"/>
          <w:sz w:val="20"/>
          <w:szCs w:val="20"/>
          <w:spacing w:val="6"/>
        </w:rPr>
        <w:t>登记证书、党政机关设立文件等）的复印件。若覆盖多场所活动时，</w:t>
      </w:r>
      <w:r>
        <w:rPr>
          <w:rFonts w:ascii="SimSun" w:hAnsi="SimSun" w:eastAsia="SimSun" w:cs="SimSun"/>
          <w:sz w:val="20"/>
          <w:szCs w:val="20"/>
          <w:spacing w:val="5"/>
        </w:rPr>
        <w:t>应附每个场所的法律地位证</w:t>
      </w:r>
      <w:r>
        <w:rPr>
          <w:rFonts w:ascii="SimSun" w:hAnsi="SimSun" w:eastAsia="SimSun" w:cs="SimSun"/>
          <w:sz w:val="20"/>
          <w:szCs w:val="20"/>
        </w:rPr>
        <w:t xml:space="preserve"> </w:t>
      </w:r>
      <w:r>
        <w:rPr>
          <w:rFonts w:ascii="SimSun" w:hAnsi="SimSun" w:eastAsia="SimSun" w:cs="SimSun"/>
          <w:sz w:val="20"/>
          <w:szCs w:val="20"/>
          <w:spacing w:val="5"/>
        </w:rPr>
        <w:t>明文件的复印件（适用时</w:t>
      </w:r>
      <w:r>
        <w:rPr>
          <w:rFonts w:ascii="SimSun" w:hAnsi="SimSun" w:eastAsia="SimSun" w:cs="SimSun"/>
          <w:sz w:val="20"/>
          <w:szCs w:val="20"/>
          <w:spacing w:val="-53"/>
          <w:w w:val="98"/>
        </w:rPr>
        <w:t>）；</w:t>
      </w:r>
    </w:p>
    <w:p>
      <w:pPr>
        <w:ind w:left="774"/>
        <w:spacing w:before="97" w:line="226" w:lineRule="auto"/>
        <w:outlineLvl w:val="2"/>
        <w:rPr>
          <w:rFonts w:ascii="SimSun" w:hAnsi="SimSun" w:eastAsia="SimSun" w:cs="SimSun"/>
          <w:sz w:val="20"/>
          <w:szCs w:val="20"/>
        </w:rPr>
      </w:pPr>
      <w:bookmarkStart w:name="bookmark22" w:id="57"/>
      <w:bookmarkEnd w:id="57"/>
      <w:bookmarkStart w:name="bookmark21" w:id="58"/>
      <w:bookmarkEnd w:id="58"/>
      <w:r>
        <w:rPr>
          <w:rFonts w:ascii="SimSun" w:hAnsi="SimSun" w:eastAsia="SimSun" w:cs="SimSun"/>
          <w:sz w:val="18"/>
          <w:szCs w:val="18"/>
          <w:spacing w:val="-1"/>
        </w:rPr>
        <w:t>（3）</w:t>
      </w:r>
      <w:r>
        <w:rPr>
          <w:rFonts w:ascii="SimSun" w:hAnsi="SimSun" w:eastAsia="SimSun" w:cs="SimSun"/>
          <w:sz w:val="20"/>
          <w:szCs w:val="20"/>
          <w:spacing w:val="-1"/>
        </w:rPr>
        <w:t>内部审核报告、管评评审报告；</w:t>
      </w:r>
    </w:p>
    <w:p>
      <w:pPr>
        <w:ind w:left="774"/>
        <w:spacing w:before="141" w:line="227" w:lineRule="auto"/>
        <w:rPr>
          <w:rFonts w:ascii="SimSun" w:hAnsi="SimSun" w:eastAsia="SimSun" w:cs="SimSun"/>
          <w:sz w:val="20"/>
          <w:szCs w:val="20"/>
        </w:rPr>
      </w:pPr>
      <w:r>
        <w:rPr>
          <w:rFonts w:ascii="SimSun" w:hAnsi="SimSun" w:eastAsia="SimSun" w:cs="SimSun"/>
          <w:sz w:val="18"/>
          <w:szCs w:val="18"/>
          <w:spacing w:val="2"/>
        </w:rPr>
        <w:t>（4）</w:t>
      </w:r>
      <w:r>
        <w:rPr>
          <w:rFonts w:ascii="SimSun" w:hAnsi="SimSun" w:eastAsia="SimSun" w:cs="SimSun"/>
          <w:sz w:val="20"/>
          <w:szCs w:val="20"/>
          <w:spacing w:val="2"/>
        </w:rPr>
        <w:t>覆盖的活动所涉及法律法规要求的行政许可证明、资质证书、强制性认证证书等复印件；</w:t>
      </w:r>
    </w:p>
    <w:p>
      <w:pPr>
        <w:ind w:left="774"/>
        <w:spacing w:before="138" w:line="228" w:lineRule="auto"/>
        <w:rPr>
          <w:rFonts w:ascii="SimSun" w:hAnsi="SimSun" w:eastAsia="SimSun" w:cs="SimSun"/>
          <w:sz w:val="20"/>
          <w:szCs w:val="20"/>
        </w:rPr>
      </w:pPr>
      <w:r>
        <w:rPr>
          <w:rFonts w:ascii="SimSun" w:hAnsi="SimSun" w:eastAsia="SimSun" w:cs="SimSun"/>
          <w:sz w:val="18"/>
          <w:szCs w:val="18"/>
          <w:spacing w:val="-1"/>
        </w:rPr>
        <w:t>（5）</w:t>
      </w:r>
      <w:r>
        <w:rPr>
          <w:rFonts w:ascii="SimSun" w:hAnsi="SimSun" w:eastAsia="SimSun" w:cs="SimSun"/>
          <w:sz w:val="20"/>
          <w:szCs w:val="20"/>
          <w:spacing w:val="-1"/>
        </w:rPr>
        <w:t>多场所活动、活动分包情况；</w:t>
      </w:r>
    </w:p>
    <w:p>
      <w:pPr>
        <w:ind w:left="774"/>
        <w:spacing w:before="137" w:line="228" w:lineRule="auto"/>
        <w:rPr>
          <w:rFonts w:ascii="SimSun" w:hAnsi="SimSun" w:eastAsia="SimSun" w:cs="SimSun"/>
          <w:sz w:val="20"/>
          <w:szCs w:val="20"/>
        </w:rPr>
      </w:pPr>
      <w:r>
        <w:rPr>
          <w:rFonts w:ascii="SimSun" w:hAnsi="SimSun" w:eastAsia="SimSun" w:cs="SimSun"/>
          <w:sz w:val="18"/>
          <w:szCs w:val="18"/>
          <w:spacing w:val="-2"/>
        </w:rPr>
        <w:t>（6）</w:t>
      </w:r>
      <w:r>
        <w:rPr>
          <w:rFonts w:ascii="SimSun" w:hAnsi="SimSun" w:eastAsia="SimSun" w:cs="SimSun"/>
          <w:sz w:val="20"/>
          <w:szCs w:val="20"/>
          <w:spacing w:val="-2"/>
        </w:rPr>
        <w:t>手册及必要的程序文件；</w:t>
      </w:r>
    </w:p>
    <w:p>
      <w:pPr>
        <w:ind w:left="774"/>
        <w:spacing w:before="139" w:line="228" w:lineRule="auto"/>
        <w:rPr>
          <w:rFonts w:ascii="SimSun" w:hAnsi="SimSun" w:eastAsia="SimSun" w:cs="SimSun"/>
          <w:sz w:val="20"/>
          <w:szCs w:val="20"/>
        </w:rPr>
      </w:pPr>
      <w:r>
        <w:rPr>
          <w:rFonts w:ascii="SimSun" w:hAnsi="SimSun" w:eastAsia="SimSun" w:cs="SimSun"/>
          <w:sz w:val="18"/>
          <w:szCs w:val="18"/>
          <w:spacing w:val="3"/>
        </w:rPr>
        <w:t>（7）</w:t>
      </w:r>
      <w:r>
        <w:rPr>
          <w:rFonts w:ascii="SimSun" w:hAnsi="SimSun" w:eastAsia="SimSun" w:cs="SimSun"/>
          <w:sz w:val="20"/>
          <w:szCs w:val="20"/>
          <w:spacing w:val="3"/>
        </w:rPr>
        <w:t>在建项目清单（应含近一年内已竣工的项目、正在进行的项目</w:t>
      </w:r>
      <w:r>
        <w:rPr>
          <w:rFonts w:ascii="SimSun" w:hAnsi="SimSun" w:eastAsia="SimSun" w:cs="SimSun"/>
          <w:sz w:val="20"/>
          <w:szCs w:val="20"/>
          <w:spacing w:val="-50"/>
        </w:rPr>
        <w:t>）；</w:t>
      </w:r>
    </w:p>
    <w:p>
      <w:pPr>
        <w:ind w:left="774"/>
        <w:spacing w:before="137" w:line="228" w:lineRule="auto"/>
        <w:outlineLvl w:val="2"/>
        <w:rPr>
          <w:rFonts w:ascii="SimSun" w:hAnsi="SimSun" w:eastAsia="SimSun" w:cs="SimSun"/>
          <w:sz w:val="20"/>
          <w:szCs w:val="20"/>
        </w:rPr>
      </w:pPr>
      <w:bookmarkStart w:name="bookmark24" w:id="59"/>
      <w:bookmarkEnd w:id="59"/>
      <w:bookmarkStart w:name="bookmark23" w:id="60"/>
      <w:bookmarkEnd w:id="60"/>
      <w:r>
        <w:rPr>
          <w:rFonts w:ascii="SimSun" w:hAnsi="SimSun" w:eastAsia="SimSun" w:cs="SimSun"/>
          <w:sz w:val="18"/>
          <w:szCs w:val="18"/>
        </w:rPr>
        <w:t>（8）</w:t>
      </w:r>
      <w:r>
        <w:rPr>
          <w:rFonts w:ascii="SimSun" w:hAnsi="SimSun" w:eastAsia="SimSun" w:cs="SimSun"/>
          <w:sz w:val="20"/>
          <w:szCs w:val="20"/>
        </w:rPr>
        <w:t>其他与认证审核有关的必要文件。</w:t>
      </w:r>
    </w:p>
    <w:p>
      <w:pPr>
        <w:ind w:left="229"/>
        <w:spacing w:before="137" w:line="228" w:lineRule="auto"/>
        <w:rPr>
          <w:rFonts w:ascii="SimSun" w:hAnsi="SimSun" w:eastAsia="SimSun" w:cs="SimSun"/>
          <w:sz w:val="20"/>
          <w:szCs w:val="20"/>
        </w:rPr>
      </w:pPr>
      <w:r>
        <w:rPr>
          <w:rFonts w:ascii="SimSun" w:hAnsi="SimSun" w:eastAsia="SimSun" w:cs="SimSun"/>
          <w:sz w:val="20"/>
          <w:szCs w:val="20"/>
          <w:spacing w:val="-4"/>
        </w:rPr>
        <w:t>5.1.3</w:t>
      </w:r>
      <w:r>
        <w:rPr>
          <w:rFonts w:ascii="SimSun" w:hAnsi="SimSun" w:eastAsia="SimSun" w:cs="SimSun"/>
          <w:sz w:val="20"/>
          <w:szCs w:val="20"/>
          <w:spacing w:val="29"/>
        </w:rPr>
        <w:t xml:space="preserve"> </w:t>
      </w:r>
      <w:r>
        <w:rPr>
          <w:rFonts w:ascii="SimSun" w:hAnsi="SimSun" w:eastAsia="SimSun" w:cs="SimSun"/>
          <w:sz w:val="20"/>
          <w:szCs w:val="20"/>
          <w:spacing w:val="-4"/>
        </w:rPr>
        <w:t>认证申请的审查确认</w:t>
      </w:r>
      <w:r>
        <w:rPr>
          <w:rFonts w:ascii="SimSun" w:hAnsi="SimSun" w:eastAsia="SimSun" w:cs="SimSun"/>
          <w:sz w:val="20"/>
          <w:szCs w:val="20"/>
          <w:spacing w:val="-49"/>
        </w:rPr>
        <w:t xml:space="preserve"> </w:t>
      </w:r>
      <w:r>
        <w:rPr>
          <w:rFonts w:ascii="SimSun" w:hAnsi="SimSun" w:eastAsia="SimSun" w:cs="SimSun"/>
          <w:sz w:val="20"/>
          <w:szCs w:val="20"/>
          <w:spacing w:val="-4"/>
        </w:rPr>
        <w:t>GDCC 应对申请组织提交的申请资料进行</w:t>
      </w:r>
      <w:r>
        <w:rPr>
          <w:rFonts w:ascii="SimSun" w:hAnsi="SimSun" w:eastAsia="SimSun" w:cs="SimSun"/>
          <w:sz w:val="20"/>
          <w:szCs w:val="20"/>
          <w:spacing w:val="-5"/>
        </w:rPr>
        <w:t>审查，并确认：</w:t>
      </w:r>
    </w:p>
    <w:p>
      <w:pPr>
        <w:ind w:left="805"/>
        <w:spacing w:before="137" w:line="228" w:lineRule="auto"/>
        <w:rPr>
          <w:rFonts w:ascii="SimSun" w:hAnsi="SimSun" w:eastAsia="SimSun" w:cs="SimSun"/>
          <w:sz w:val="20"/>
          <w:szCs w:val="20"/>
        </w:rPr>
      </w:pPr>
      <w:r>
        <w:rPr>
          <w:rFonts w:ascii="SimSun" w:hAnsi="SimSun" w:eastAsia="SimSun" w:cs="SimSun"/>
          <w:sz w:val="18"/>
          <w:szCs w:val="18"/>
          <w:spacing w:val="-3"/>
        </w:rPr>
        <w:t>（1）</w:t>
      </w:r>
      <w:r>
        <w:rPr>
          <w:rFonts w:ascii="SimSun" w:hAnsi="SimSun" w:eastAsia="SimSun" w:cs="SimSun"/>
          <w:sz w:val="18"/>
          <w:szCs w:val="18"/>
          <w:spacing w:val="-42"/>
        </w:rPr>
        <w:t xml:space="preserve"> </w:t>
      </w:r>
      <w:r>
        <w:rPr>
          <w:rFonts w:ascii="SimSun" w:hAnsi="SimSun" w:eastAsia="SimSun" w:cs="SimSun"/>
          <w:sz w:val="20"/>
          <w:szCs w:val="20"/>
          <w:spacing w:val="-3"/>
        </w:rPr>
        <w:t>申请资料齐全；</w:t>
      </w:r>
    </w:p>
    <w:p>
      <w:pPr>
        <w:ind w:left="805"/>
        <w:spacing w:before="137" w:line="228" w:lineRule="auto"/>
        <w:rPr>
          <w:rFonts w:ascii="SimSun" w:hAnsi="SimSun" w:eastAsia="SimSun" w:cs="SimSun"/>
          <w:sz w:val="20"/>
          <w:szCs w:val="20"/>
        </w:rPr>
      </w:pPr>
      <w:r>
        <w:rPr>
          <w:rFonts w:ascii="SimSun" w:hAnsi="SimSun" w:eastAsia="SimSun" w:cs="SimSun"/>
          <w:sz w:val="18"/>
          <w:szCs w:val="18"/>
          <w:spacing w:val="2"/>
        </w:rPr>
        <w:t>（2）</w:t>
      </w:r>
      <w:r>
        <w:rPr>
          <w:rFonts w:ascii="SimSun" w:hAnsi="SimSun" w:eastAsia="SimSun" w:cs="SimSun"/>
          <w:sz w:val="18"/>
          <w:szCs w:val="18"/>
          <w:spacing w:val="-49"/>
        </w:rPr>
        <w:t xml:space="preserve"> </w:t>
      </w:r>
      <w:r>
        <w:rPr>
          <w:rFonts w:ascii="SimSun" w:hAnsi="SimSun" w:eastAsia="SimSun" w:cs="SimSun"/>
          <w:sz w:val="20"/>
          <w:szCs w:val="20"/>
          <w:spacing w:val="2"/>
        </w:rPr>
        <w:t>申请组织从事的活动符合相关法律法</w:t>
      </w:r>
      <w:r>
        <w:rPr>
          <w:rFonts w:ascii="SimSun" w:hAnsi="SimSun" w:eastAsia="SimSun" w:cs="SimSun"/>
          <w:sz w:val="20"/>
          <w:szCs w:val="20"/>
          <w:spacing w:val="1"/>
        </w:rPr>
        <w:t>规的规定；</w:t>
      </w:r>
    </w:p>
    <w:p>
      <w:pPr>
        <w:ind w:left="805"/>
        <w:spacing w:before="139" w:line="228" w:lineRule="auto"/>
        <w:rPr>
          <w:rFonts w:ascii="SimSun" w:hAnsi="SimSun" w:eastAsia="SimSun" w:cs="SimSun"/>
          <w:sz w:val="20"/>
          <w:szCs w:val="20"/>
        </w:rPr>
      </w:pPr>
      <w:r>
        <w:rPr>
          <w:rFonts w:ascii="SimSun" w:hAnsi="SimSun" w:eastAsia="SimSun" w:cs="SimSun"/>
          <w:sz w:val="18"/>
          <w:szCs w:val="18"/>
          <w:spacing w:val="-1"/>
        </w:rPr>
        <w:t>（3）</w:t>
      </w:r>
      <w:r>
        <w:rPr>
          <w:rFonts w:ascii="SimSun" w:hAnsi="SimSun" w:eastAsia="SimSun" w:cs="SimSun"/>
          <w:sz w:val="18"/>
          <w:szCs w:val="18"/>
          <w:spacing w:val="-38"/>
        </w:rPr>
        <w:t xml:space="preserve"> </w:t>
      </w:r>
      <w:r>
        <w:rPr>
          <w:rFonts w:ascii="SimSun" w:hAnsi="SimSun" w:eastAsia="SimSun" w:cs="SimSun"/>
          <w:sz w:val="20"/>
          <w:szCs w:val="20"/>
          <w:spacing w:val="-1"/>
        </w:rPr>
        <w:t>申请的认证范围、申请组织的运作场所和任何其他影响认证活动的因素已经得到识别和确认；</w:t>
      </w:r>
    </w:p>
    <w:p>
      <w:pPr>
        <w:ind w:left="805"/>
        <w:spacing w:before="137" w:line="228" w:lineRule="auto"/>
        <w:rPr>
          <w:rFonts w:ascii="SimSun" w:hAnsi="SimSun" w:eastAsia="SimSun" w:cs="SimSun"/>
          <w:sz w:val="20"/>
          <w:szCs w:val="20"/>
        </w:rPr>
      </w:pPr>
      <w:r>
        <w:rPr>
          <w:rFonts w:ascii="SimSun" w:hAnsi="SimSun" w:eastAsia="SimSun" w:cs="SimSun"/>
          <w:sz w:val="18"/>
          <w:szCs w:val="18"/>
          <w:spacing w:val="2"/>
        </w:rPr>
        <w:t>（4）</w:t>
      </w:r>
      <w:r>
        <w:rPr>
          <w:rFonts w:ascii="SimSun" w:hAnsi="SimSun" w:eastAsia="SimSun" w:cs="SimSun"/>
          <w:sz w:val="18"/>
          <w:szCs w:val="18"/>
          <w:spacing w:val="-36"/>
        </w:rPr>
        <w:t xml:space="preserve"> </w:t>
      </w:r>
      <w:r>
        <w:rPr>
          <w:rFonts w:ascii="SimSun" w:hAnsi="SimSun" w:eastAsia="SimSun" w:cs="SimSun"/>
          <w:sz w:val="20"/>
          <w:szCs w:val="20"/>
          <w:spacing w:val="2"/>
        </w:rPr>
        <w:t>申请组织为达到管理目标而建立了工程建设施工企业质量管理体系。</w:t>
      </w:r>
    </w:p>
    <w:p>
      <w:pPr>
        <w:ind w:left="874" w:right="288" w:hanging="645"/>
        <w:spacing w:before="167" w:line="283" w:lineRule="auto"/>
        <w:rPr>
          <w:rFonts w:ascii="SimSun" w:hAnsi="SimSun" w:eastAsia="SimSun" w:cs="SimSun"/>
          <w:sz w:val="20"/>
          <w:szCs w:val="20"/>
        </w:rPr>
      </w:pPr>
      <w:r>
        <w:rPr>
          <w:rFonts w:ascii="SimSun" w:hAnsi="SimSun" w:eastAsia="SimSun" w:cs="SimSun"/>
          <w:sz w:val="20"/>
          <w:szCs w:val="20"/>
          <w:spacing w:val="5"/>
        </w:rPr>
        <w:t>5.1.4</w:t>
      </w:r>
      <w:r>
        <w:rPr>
          <w:rFonts w:ascii="SimSun" w:hAnsi="SimSun" w:eastAsia="SimSun" w:cs="SimSun"/>
          <w:sz w:val="20"/>
          <w:szCs w:val="20"/>
          <w:spacing w:val="40"/>
        </w:rPr>
        <w:t xml:space="preserve"> </w:t>
      </w:r>
      <w:r>
        <w:rPr>
          <w:rFonts w:ascii="SimSun" w:hAnsi="SimSun" w:eastAsia="SimSun" w:cs="SimSun"/>
          <w:sz w:val="20"/>
          <w:szCs w:val="20"/>
          <w:spacing w:val="5"/>
        </w:rPr>
        <w:t>根据申请组织申请的认证范围、生产经营场所、员工人数、完成审核所需时间和其他影响认证活动的</w:t>
      </w:r>
      <w:r>
        <w:rPr>
          <w:rFonts w:ascii="SimSun" w:hAnsi="SimSun" w:eastAsia="SimSun" w:cs="SimSun"/>
          <w:sz w:val="20"/>
          <w:szCs w:val="20"/>
        </w:rPr>
        <w:t xml:space="preserve"> </w:t>
      </w:r>
      <w:r>
        <w:rPr>
          <w:rFonts w:ascii="SimSun" w:hAnsi="SimSun" w:eastAsia="SimSun" w:cs="SimSun"/>
          <w:sz w:val="20"/>
          <w:szCs w:val="20"/>
          <w:spacing w:val="4"/>
        </w:rPr>
        <w:t>因素，综合确定是否有能力受理认证申请。</w:t>
      </w:r>
    </w:p>
    <w:p>
      <w:pPr>
        <w:ind w:left="860" w:right="305" w:hanging="631"/>
        <w:spacing w:before="126" w:line="283" w:lineRule="auto"/>
        <w:rPr>
          <w:rFonts w:ascii="SimSun" w:hAnsi="SimSun" w:eastAsia="SimSun" w:cs="SimSun"/>
          <w:sz w:val="20"/>
          <w:szCs w:val="20"/>
        </w:rPr>
      </w:pPr>
      <w:r>
        <w:rPr>
          <w:rFonts w:ascii="SimSun" w:hAnsi="SimSun" w:eastAsia="SimSun" w:cs="SimSun"/>
          <w:sz w:val="20"/>
          <w:szCs w:val="20"/>
          <w:spacing w:val="-4"/>
        </w:rPr>
        <w:t>5.1.5</w:t>
      </w:r>
      <w:r>
        <w:rPr>
          <w:rFonts w:ascii="SimSun" w:hAnsi="SimSun" w:eastAsia="SimSun" w:cs="SimSun"/>
          <w:sz w:val="20"/>
          <w:szCs w:val="20"/>
          <w:spacing w:val="28"/>
        </w:rPr>
        <w:t xml:space="preserve"> </w:t>
      </w:r>
      <w:r>
        <w:rPr>
          <w:rFonts w:ascii="SimSun" w:hAnsi="SimSun" w:eastAsia="SimSun" w:cs="SimSun"/>
          <w:sz w:val="20"/>
          <w:szCs w:val="20"/>
          <w:spacing w:val="-4"/>
        </w:rPr>
        <w:t>对符合</w:t>
      </w:r>
      <w:r>
        <w:rPr>
          <w:rFonts w:ascii="SimSun" w:hAnsi="SimSun" w:eastAsia="SimSun" w:cs="SimSun"/>
          <w:sz w:val="20"/>
          <w:szCs w:val="20"/>
          <w:spacing w:val="-21"/>
        </w:rPr>
        <w:t xml:space="preserve"> </w:t>
      </w:r>
      <w:r>
        <w:rPr>
          <w:rFonts w:ascii="SimSun" w:hAnsi="SimSun" w:eastAsia="SimSun" w:cs="SimSun"/>
          <w:sz w:val="20"/>
          <w:szCs w:val="20"/>
          <w:spacing w:val="-4"/>
        </w:rPr>
        <w:t>5.1.3、5.1.4 要求的，GDCC 可决定受理认证申请；对不符合上述要求的，应通知申请组织</w:t>
      </w:r>
      <w:r>
        <w:rPr>
          <w:rFonts w:ascii="SimSun" w:hAnsi="SimSun" w:eastAsia="SimSun" w:cs="SimSun"/>
          <w:sz w:val="20"/>
          <w:szCs w:val="20"/>
          <w:spacing w:val="-5"/>
        </w:rPr>
        <w:t>补充和</w:t>
      </w:r>
      <w:r>
        <w:rPr>
          <w:rFonts w:ascii="SimSun" w:hAnsi="SimSun" w:eastAsia="SimSun" w:cs="SimSun"/>
          <w:sz w:val="20"/>
          <w:szCs w:val="20"/>
        </w:rPr>
        <w:t xml:space="preserve"> </w:t>
      </w:r>
      <w:r>
        <w:rPr>
          <w:rFonts w:ascii="SimSun" w:hAnsi="SimSun" w:eastAsia="SimSun" w:cs="SimSun"/>
          <w:sz w:val="20"/>
          <w:szCs w:val="20"/>
          <w:spacing w:val="4"/>
        </w:rPr>
        <w:t>完善，或者不受理认证申请。</w:t>
      </w:r>
    </w:p>
    <w:p>
      <w:pPr>
        <w:ind w:left="229"/>
        <w:spacing w:before="97" w:line="228" w:lineRule="auto"/>
        <w:rPr>
          <w:rFonts w:ascii="SimSun" w:hAnsi="SimSun" w:eastAsia="SimSun" w:cs="SimSun"/>
          <w:sz w:val="20"/>
          <w:szCs w:val="20"/>
        </w:rPr>
      </w:pPr>
      <w:r>
        <w:rPr>
          <w:rFonts w:ascii="SimSun" w:hAnsi="SimSun" w:eastAsia="SimSun" w:cs="SimSun"/>
          <w:sz w:val="20"/>
          <w:szCs w:val="20"/>
          <w:spacing w:val="-6"/>
        </w:rPr>
        <w:t>5.1.6</w:t>
      </w:r>
      <w:r>
        <w:rPr>
          <w:rFonts w:ascii="SimSun" w:hAnsi="SimSun" w:eastAsia="SimSun" w:cs="SimSun"/>
          <w:sz w:val="20"/>
          <w:szCs w:val="20"/>
          <w:spacing w:val="28"/>
        </w:rPr>
        <w:t xml:space="preserve"> </w:t>
      </w:r>
      <w:r>
        <w:rPr>
          <w:rFonts w:ascii="SimSun" w:hAnsi="SimSun" w:eastAsia="SimSun" w:cs="SimSun"/>
          <w:sz w:val="20"/>
          <w:szCs w:val="20"/>
          <w:spacing w:val="-6"/>
        </w:rPr>
        <w:t>GDCC 应完整保存认证申请的审查确认工作记录。</w:t>
      </w:r>
    </w:p>
    <w:p>
      <w:pPr>
        <w:ind w:left="431" w:right="48" w:hanging="2"/>
        <w:spacing w:before="143" w:line="397" w:lineRule="auto"/>
        <w:rPr>
          <w:rFonts w:ascii="SimSun" w:hAnsi="SimSun" w:eastAsia="SimSun" w:cs="SimSun"/>
          <w:sz w:val="20"/>
          <w:szCs w:val="20"/>
        </w:rPr>
      </w:pPr>
      <w:r>
        <w:rPr>
          <w:rFonts w:ascii="SimSun" w:hAnsi="SimSun" w:eastAsia="SimSun" w:cs="SimSun"/>
          <w:sz w:val="20"/>
          <w:szCs w:val="20"/>
          <w:spacing w:val="-3"/>
        </w:rPr>
        <w:t>签订认证合同在实施认证审核前，GDCC 应与申请组织订立具有法律效</w:t>
      </w:r>
      <w:r>
        <w:rPr>
          <w:rFonts w:ascii="SimSun" w:hAnsi="SimSun" w:eastAsia="SimSun" w:cs="SimSun"/>
          <w:sz w:val="20"/>
          <w:szCs w:val="20"/>
          <w:spacing w:val="-4"/>
        </w:rPr>
        <w:t>力的书面认证合同，合同应至少包含以下内</w:t>
      </w:r>
      <w:r>
        <w:rPr>
          <w:rFonts w:ascii="SimSun" w:hAnsi="SimSun" w:eastAsia="SimSun" w:cs="SimSun"/>
          <w:sz w:val="20"/>
          <w:szCs w:val="20"/>
        </w:rPr>
        <w:t xml:space="preserve"> </w:t>
      </w:r>
      <w:r>
        <w:rPr>
          <w:rFonts w:ascii="SimSun" w:hAnsi="SimSun" w:eastAsia="SimSun" w:cs="SimSun"/>
          <w:sz w:val="20"/>
          <w:szCs w:val="20"/>
          <w:spacing w:val="-1"/>
        </w:rPr>
        <w:t>容：</w:t>
      </w:r>
    </w:p>
    <w:p>
      <w:pPr>
        <w:ind w:left="753"/>
        <w:spacing w:before="1" w:line="227" w:lineRule="auto"/>
        <w:rPr>
          <w:rFonts w:ascii="SimSun" w:hAnsi="SimSun" w:eastAsia="SimSun" w:cs="SimSun"/>
          <w:sz w:val="20"/>
          <w:szCs w:val="20"/>
        </w:rPr>
      </w:pPr>
      <w:r>
        <w:rPr>
          <w:rFonts w:ascii="SimSun" w:hAnsi="SimSun" w:eastAsia="SimSun" w:cs="SimSun"/>
          <w:sz w:val="18"/>
          <w:szCs w:val="18"/>
          <w:spacing w:val="3"/>
        </w:rPr>
        <w:t>（1） </w:t>
      </w:r>
      <w:r>
        <w:rPr>
          <w:rFonts w:ascii="SimSun" w:hAnsi="SimSun" w:eastAsia="SimSun" w:cs="SimSun"/>
          <w:sz w:val="20"/>
          <w:szCs w:val="20"/>
          <w:spacing w:val="3"/>
        </w:rPr>
        <w:t>申请组织获得认证后持续有效运行工程建设施工</w:t>
      </w:r>
      <w:r>
        <w:rPr>
          <w:rFonts w:ascii="SimSun" w:hAnsi="SimSun" w:eastAsia="SimSun" w:cs="SimSun"/>
          <w:sz w:val="20"/>
          <w:szCs w:val="20"/>
          <w:spacing w:val="2"/>
        </w:rPr>
        <w:t>企业质量管理体系的承诺；</w:t>
      </w:r>
    </w:p>
    <w:p>
      <w:pPr>
        <w:ind w:left="690" w:right="288" w:firstLine="62"/>
        <w:spacing w:before="166" w:line="283" w:lineRule="auto"/>
        <w:rPr>
          <w:rFonts w:ascii="SimSun" w:hAnsi="SimSun" w:eastAsia="SimSun" w:cs="SimSun"/>
          <w:sz w:val="20"/>
          <w:szCs w:val="20"/>
        </w:rPr>
      </w:pPr>
      <w:r>
        <w:rPr>
          <w:rFonts w:ascii="SimSun" w:hAnsi="SimSun" w:eastAsia="SimSun" w:cs="SimSun"/>
          <w:sz w:val="18"/>
          <w:szCs w:val="18"/>
          <w:spacing w:val="5"/>
        </w:rPr>
        <w:t>（2） </w:t>
      </w:r>
      <w:r>
        <w:rPr>
          <w:rFonts w:ascii="SimSun" w:hAnsi="SimSun" w:eastAsia="SimSun" w:cs="SimSun"/>
          <w:sz w:val="20"/>
          <w:szCs w:val="20"/>
          <w:spacing w:val="5"/>
        </w:rPr>
        <w:t>申请组织对遵守认证认可相关法律法规，协助认证监管部门的监督检查，对</w:t>
      </w:r>
      <w:r>
        <w:rPr>
          <w:rFonts w:ascii="SimSun" w:hAnsi="SimSun" w:eastAsia="SimSun" w:cs="SimSun"/>
          <w:sz w:val="20"/>
          <w:szCs w:val="20"/>
          <w:spacing w:val="4"/>
        </w:rPr>
        <w:t>有关事项的询问和调</w:t>
      </w:r>
      <w:r>
        <w:rPr>
          <w:rFonts w:ascii="SimSun" w:hAnsi="SimSun" w:eastAsia="SimSun" w:cs="SimSun"/>
          <w:sz w:val="20"/>
          <w:szCs w:val="20"/>
        </w:rPr>
        <w:t xml:space="preserve"> </w:t>
      </w:r>
      <w:r>
        <w:rPr>
          <w:rFonts w:ascii="SimSun" w:hAnsi="SimSun" w:eastAsia="SimSun" w:cs="SimSun"/>
          <w:sz w:val="20"/>
          <w:szCs w:val="20"/>
          <w:spacing w:val="5"/>
        </w:rPr>
        <w:t>查如实提供相关材料和信息的承诺；</w:t>
      </w:r>
    </w:p>
    <w:p>
      <w:pPr>
        <w:ind w:left="753"/>
        <w:spacing w:before="97" w:line="228" w:lineRule="auto"/>
        <w:rPr>
          <w:rFonts w:ascii="SimSun" w:hAnsi="SimSun" w:eastAsia="SimSun" w:cs="SimSun"/>
          <w:sz w:val="20"/>
          <w:szCs w:val="20"/>
        </w:rPr>
      </w:pPr>
      <w:r>
        <w:rPr>
          <w:rFonts w:ascii="SimSun" w:hAnsi="SimSun" w:eastAsia="SimSun" w:cs="SimSun"/>
          <w:sz w:val="18"/>
          <w:szCs w:val="18"/>
        </w:rPr>
        <w:t>（3） </w:t>
      </w:r>
      <w:r>
        <w:rPr>
          <w:rFonts w:ascii="SimSun" w:hAnsi="SimSun" w:eastAsia="SimSun" w:cs="SimSun"/>
          <w:sz w:val="20"/>
          <w:szCs w:val="20"/>
        </w:rPr>
        <w:t>申请组织承诺获得认证后发生以下情况时，应及时向 GDCC</w:t>
      </w:r>
      <w:r>
        <w:rPr>
          <w:rFonts w:ascii="SimSun" w:hAnsi="SimSun" w:eastAsia="SimSun" w:cs="SimSun"/>
          <w:sz w:val="20"/>
          <w:szCs w:val="20"/>
          <w:spacing w:val="-20"/>
        </w:rPr>
        <w:t xml:space="preserve"> </w:t>
      </w:r>
      <w:r>
        <w:rPr>
          <w:rFonts w:ascii="SimSun" w:hAnsi="SimSun" w:eastAsia="SimSun" w:cs="SimSun"/>
          <w:sz w:val="20"/>
          <w:szCs w:val="20"/>
        </w:rPr>
        <w:t>通报：</w:t>
      </w:r>
    </w:p>
    <w:p>
      <w:pPr>
        <w:ind w:left="1640"/>
        <w:spacing w:before="140" w:line="225" w:lineRule="auto"/>
        <w:rPr>
          <w:rFonts w:ascii="SimSun" w:hAnsi="SimSun" w:eastAsia="SimSun" w:cs="SimSun"/>
          <w:sz w:val="20"/>
          <w:szCs w:val="20"/>
        </w:rPr>
      </w:pPr>
      <w:r>
        <w:rPr>
          <w:rFonts w:ascii="SimSun" w:hAnsi="SimSun" w:eastAsia="SimSun" w:cs="SimSun"/>
          <w:sz w:val="20"/>
          <w:szCs w:val="20"/>
          <w:spacing w:val="4"/>
        </w:rPr>
        <w:t>①客户及相关方有与工程建设施工企业质量管理</w:t>
      </w:r>
      <w:r>
        <w:rPr>
          <w:rFonts w:ascii="SimSun" w:hAnsi="SimSun" w:eastAsia="SimSun" w:cs="SimSun"/>
          <w:sz w:val="20"/>
          <w:szCs w:val="20"/>
          <w:spacing w:val="3"/>
        </w:rPr>
        <w:t>有关方面的投诉；</w:t>
      </w:r>
    </w:p>
    <w:p>
      <w:pPr>
        <w:ind w:left="1687"/>
        <w:spacing w:before="140" w:line="225" w:lineRule="auto"/>
        <w:rPr>
          <w:rFonts w:ascii="SimSun" w:hAnsi="SimSun" w:eastAsia="SimSun" w:cs="SimSun"/>
          <w:sz w:val="20"/>
          <w:szCs w:val="20"/>
        </w:rPr>
      </w:pPr>
      <w:r>
        <w:rPr>
          <w:rFonts w:ascii="SimSun" w:hAnsi="SimSun" w:eastAsia="SimSun" w:cs="SimSun"/>
          <w:sz w:val="20"/>
          <w:szCs w:val="20"/>
          <w:spacing w:val="3"/>
        </w:rPr>
        <w:t>②出现重大职业安全事故或重大环境相关问题；</w:t>
      </w:r>
    </w:p>
    <w:p>
      <w:pPr>
        <w:ind w:left="1687"/>
        <w:spacing w:before="143" w:line="225" w:lineRule="auto"/>
        <w:rPr>
          <w:rFonts w:ascii="SimSun" w:hAnsi="SimSun" w:eastAsia="SimSun" w:cs="SimSun"/>
          <w:sz w:val="20"/>
          <w:szCs w:val="20"/>
        </w:rPr>
      </w:pPr>
      <w:r>
        <w:rPr>
          <w:rFonts w:ascii="SimSun" w:hAnsi="SimSun" w:eastAsia="SimSun" w:cs="SimSun"/>
          <w:sz w:val="20"/>
          <w:szCs w:val="20"/>
          <w:spacing w:val="4"/>
        </w:rPr>
        <w:t>③出现有关工程建设施工企业质量管理相关的</w:t>
      </w:r>
      <w:r>
        <w:rPr>
          <w:rFonts w:ascii="SimSun" w:hAnsi="SimSun" w:eastAsia="SimSun" w:cs="SimSun"/>
          <w:sz w:val="20"/>
          <w:szCs w:val="20"/>
          <w:spacing w:val="3"/>
        </w:rPr>
        <w:t>重大负面新闻；</w:t>
      </w:r>
    </w:p>
    <w:p>
      <w:pPr>
        <w:ind w:left="224" w:right="300" w:firstLine="1441"/>
        <w:spacing w:before="166" w:line="302" w:lineRule="auto"/>
        <w:rPr>
          <w:rFonts w:ascii="SimSun" w:hAnsi="SimSun" w:eastAsia="SimSun" w:cs="SimSun"/>
          <w:sz w:val="20"/>
          <w:szCs w:val="20"/>
        </w:rPr>
      </w:pPr>
      <w:r>
        <w:rPr>
          <w:rFonts w:ascii="SimSun" w:hAnsi="SimSun" w:eastAsia="SimSun" w:cs="SimSun"/>
          <w:sz w:val="20"/>
          <w:szCs w:val="20"/>
          <w:spacing w:val="6"/>
        </w:rPr>
        <w:t>④相关情况发生变更，包括：法律地位、生产经营状况、组织状态或所有权变更；</w:t>
      </w:r>
      <w:r>
        <w:rPr>
          <w:rFonts w:ascii="SimSun" w:hAnsi="SimSun" w:eastAsia="SimSun" w:cs="SimSun"/>
          <w:sz w:val="20"/>
          <w:szCs w:val="20"/>
          <w:spacing w:val="5"/>
        </w:rPr>
        <w:t>取得的行</w:t>
      </w:r>
      <w:r>
        <w:rPr>
          <w:rFonts w:ascii="SimSun" w:hAnsi="SimSun" w:eastAsia="SimSun" w:cs="SimSun"/>
          <w:sz w:val="20"/>
          <w:szCs w:val="20"/>
        </w:rPr>
        <w:t xml:space="preserve"> </w:t>
      </w:r>
      <w:r>
        <w:rPr>
          <w:rFonts w:ascii="SimSun" w:hAnsi="SimSun" w:eastAsia="SimSun" w:cs="SimSun"/>
          <w:sz w:val="20"/>
          <w:szCs w:val="20"/>
          <w:spacing w:val="6"/>
        </w:rPr>
        <w:t>政许可资格、强制性认证或其他资质证书变更；法定代表人、最高管理者、管理者代表变更</w:t>
      </w:r>
      <w:r>
        <w:rPr>
          <w:rFonts w:ascii="SimSun" w:hAnsi="SimSun" w:eastAsia="SimSun" w:cs="SimSun"/>
          <w:sz w:val="20"/>
          <w:szCs w:val="20"/>
          <w:spacing w:val="5"/>
        </w:rPr>
        <w:t>；生产经营或服</w:t>
      </w:r>
      <w:r>
        <w:rPr>
          <w:rFonts w:ascii="SimSun" w:hAnsi="SimSun" w:eastAsia="SimSun" w:cs="SimSun"/>
          <w:sz w:val="20"/>
          <w:szCs w:val="20"/>
        </w:rPr>
        <w:t xml:space="preserve"> </w:t>
      </w:r>
      <w:r>
        <w:rPr>
          <w:rFonts w:ascii="SimSun" w:hAnsi="SimSun" w:eastAsia="SimSun" w:cs="SimSun"/>
          <w:sz w:val="20"/>
          <w:szCs w:val="20"/>
          <w:spacing w:val="6"/>
        </w:rPr>
        <w:t>务的工作场所变更；工程建设施工企业质量管理体系覆盖的活动范围变更；工程建设施工企</w:t>
      </w:r>
      <w:r>
        <w:rPr>
          <w:rFonts w:ascii="SimSun" w:hAnsi="SimSun" w:eastAsia="SimSun" w:cs="SimSun"/>
          <w:sz w:val="20"/>
          <w:szCs w:val="20"/>
          <w:spacing w:val="5"/>
        </w:rPr>
        <w:t>业质量管理体系</w:t>
      </w:r>
    </w:p>
    <w:p>
      <w:pPr>
        <w:spacing w:line="302" w:lineRule="auto"/>
        <w:sectPr>
          <w:headerReference w:type="default" r:id="rId9"/>
          <w:footerReference w:type="default" r:id="rId10"/>
          <w:pgSz w:w="11906" w:h="16839"/>
          <w:pgMar w:top="1175" w:right="850" w:bottom="1420" w:left="850" w:header="858" w:footer="1232" w:gutter="0"/>
        </w:sectPr>
        <w:rPr>
          <w:rFonts w:ascii="SimSun" w:hAnsi="SimSun" w:eastAsia="SimSun" w:cs="SimSun"/>
          <w:sz w:val="20"/>
          <w:szCs w:val="20"/>
        </w:rPr>
      </w:pPr>
    </w:p>
    <w:p>
      <w:pPr>
        <w:ind w:left="784"/>
        <w:spacing w:before="33" w:line="228" w:lineRule="auto"/>
        <w:rPr>
          <w:rFonts w:ascii="SimSun" w:hAnsi="SimSun" w:eastAsia="SimSun" w:cs="SimSun"/>
          <w:sz w:val="20"/>
          <w:szCs w:val="20"/>
        </w:rPr>
      </w:pPr>
      <w:r>
        <w:rPr>
          <w:rFonts w:ascii="SimSun" w:hAnsi="SimSun" w:eastAsia="SimSun" w:cs="SimSun"/>
          <w:sz w:val="20"/>
          <w:szCs w:val="20"/>
          <w:spacing w:val="4"/>
        </w:rPr>
        <w:t>和重要过程的重大变更等；</w:t>
      </w:r>
    </w:p>
    <w:p>
      <w:pPr>
        <w:ind w:left="2298"/>
        <w:spacing w:before="99" w:line="225" w:lineRule="auto"/>
        <w:rPr>
          <w:rFonts w:ascii="SimSun" w:hAnsi="SimSun" w:eastAsia="SimSun" w:cs="SimSun"/>
          <w:sz w:val="20"/>
          <w:szCs w:val="20"/>
        </w:rPr>
      </w:pPr>
      <w:r>
        <w:rPr>
          <w:rFonts w:ascii="SimSun" w:hAnsi="SimSun" w:eastAsia="SimSun" w:cs="SimSun"/>
          <w:sz w:val="20"/>
          <w:szCs w:val="20"/>
          <w:spacing w:val="4"/>
        </w:rPr>
        <w:t>⑤出现影响工程建设施工企业质量管理体系运行的</w:t>
      </w:r>
      <w:r>
        <w:rPr>
          <w:rFonts w:ascii="SimSun" w:hAnsi="SimSun" w:eastAsia="SimSun" w:cs="SimSun"/>
          <w:sz w:val="20"/>
          <w:szCs w:val="20"/>
          <w:spacing w:val="3"/>
        </w:rPr>
        <w:t>其他重要情况。</w:t>
      </w:r>
    </w:p>
    <w:p>
      <w:pPr>
        <w:ind w:left="1245" w:right="288" w:firstLine="65"/>
        <w:spacing w:before="168" w:line="283" w:lineRule="auto"/>
        <w:rPr>
          <w:rFonts w:ascii="SimSun" w:hAnsi="SimSun" w:eastAsia="SimSun" w:cs="SimSun"/>
          <w:sz w:val="20"/>
          <w:szCs w:val="20"/>
        </w:rPr>
      </w:pPr>
      <w:r>
        <w:rPr>
          <w:rFonts w:ascii="SimSun" w:hAnsi="SimSun" w:eastAsia="SimSun" w:cs="SimSun"/>
          <w:sz w:val="18"/>
          <w:szCs w:val="18"/>
          <w:spacing w:val="5"/>
        </w:rPr>
        <w:t>（4） </w:t>
      </w:r>
      <w:r>
        <w:rPr>
          <w:rFonts w:ascii="SimSun" w:hAnsi="SimSun" w:eastAsia="SimSun" w:cs="SimSun"/>
          <w:sz w:val="20"/>
          <w:szCs w:val="20"/>
          <w:spacing w:val="5"/>
        </w:rPr>
        <w:t>申请组织承诺获得认证后正确使用认证证书、认证标志和有关信息；不擅自</w:t>
      </w:r>
      <w:r>
        <w:rPr>
          <w:rFonts w:ascii="SimSun" w:hAnsi="SimSun" w:eastAsia="SimSun" w:cs="SimSun"/>
          <w:sz w:val="20"/>
          <w:szCs w:val="20"/>
          <w:spacing w:val="4"/>
        </w:rPr>
        <w:t>利用工程建设施工企</w:t>
      </w:r>
      <w:r>
        <w:rPr>
          <w:rFonts w:ascii="SimSun" w:hAnsi="SimSun" w:eastAsia="SimSun" w:cs="SimSun"/>
          <w:sz w:val="20"/>
          <w:szCs w:val="20"/>
        </w:rPr>
        <w:t xml:space="preserve"> </w:t>
      </w:r>
      <w:r>
        <w:rPr>
          <w:rFonts w:ascii="SimSun" w:hAnsi="SimSun" w:eastAsia="SimSun" w:cs="SimSun"/>
          <w:sz w:val="20"/>
          <w:szCs w:val="20"/>
          <w:spacing w:val="6"/>
        </w:rPr>
        <w:t>业质量管理体系认证证书和相关文字、符号误导公众</w:t>
      </w:r>
      <w:r>
        <w:rPr>
          <w:rFonts w:ascii="SimSun" w:hAnsi="SimSun" w:eastAsia="SimSun" w:cs="SimSun"/>
          <w:sz w:val="20"/>
          <w:szCs w:val="20"/>
          <w:spacing w:val="5"/>
        </w:rPr>
        <w:t>认为其产品或服务通过认证；</w:t>
      </w:r>
    </w:p>
    <w:p>
      <w:pPr>
        <w:ind w:left="1311"/>
        <w:spacing w:before="97" w:line="227" w:lineRule="auto"/>
        <w:rPr>
          <w:rFonts w:ascii="SimSun" w:hAnsi="SimSun" w:eastAsia="SimSun" w:cs="SimSun"/>
          <w:sz w:val="20"/>
          <w:szCs w:val="20"/>
        </w:rPr>
      </w:pPr>
      <w:r>
        <w:rPr>
          <w:rFonts w:ascii="SimSun" w:hAnsi="SimSun" w:eastAsia="SimSun" w:cs="SimSun"/>
          <w:sz w:val="18"/>
          <w:szCs w:val="18"/>
          <w:spacing w:val="3"/>
        </w:rPr>
        <w:t>（5）</w:t>
      </w:r>
      <w:r>
        <w:rPr>
          <w:rFonts w:ascii="SimSun" w:hAnsi="SimSun" w:eastAsia="SimSun" w:cs="SimSun"/>
          <w:sz w:val="18"/>
          <w:szCs w:val="18"/>
          <w:spacing w:val="-10"/>
        </w:rPr>
        <w:t xml:space="preserve"> </w:t>
      </w:r>
      <w:r>
        <w:rPr>
          <w:rFonts w:ascii="SimSun" w:hAnsi="SimSun" w:eastAsia="SimSun" w:cs="SimSun"/>
          <w:sz w:val="20"/>
          <w:szCs w:val="20"/>
          <w:spacing w:val="3"/>
        </w:rPr>
        <w:t>拟认证的工程建设施工企业质量管理体系覆盖的生产或服务的活动范围；</w:t>
      </w:r>
    </w:p>
    <w:p>
      <w:pPr>
        <w:ind w:left="1248" w:right="175" w:firstLine="63"/>
        <w:spacing w:before="167" w:line="284" w:lineRule="auto"/>
        <w:rPr>
          <w:rFonts w:ascii="SimSun" w:hAnsi="SimSun" w:eastAsia="SimSun" w:cs="SimSun"/>
          <w:sz w:val="20"/>
          <w:szCs w:val="20"/>
        </w:rPr>
      </w:pPr>
      <w:r>
        <w:rPr>
          <w:rFonts w:ascii="SimSun" w:hAnsi="SimSun" w:eastAsia="SimSun" w:cs="SimSun"/>
          <w:sz w:val="18"/>
          <w:szCs w:val="18"/>
          <w:spacing w:val="1"/>
        </w:rPr>
        <w:t>（6）</w:t>
      </w:r>
      <w:r>
        <w:rPr>
          <w:rFonts w:ascii="SimSun" w:hAnsi="SimSun" w:eastAsia="SimSun" w:cs="SimSun"/>
          <w:sz w:val="18"/>
          <w:szCs w:val="18"/>
          <w:spacing w:val="-11"/>
        </w:rPr>
        <w:t xml:space="preserve"> </w:t>
      </w:r>
      <w:r>
        <w:rPr>
          <w:rFonts w:ascii="SimSun" w:hAnsi="SimSun" w:eastAsia="SimSun" w:cs="SimSun"/>
          <w:sz w:val="20"/>
          <w:szCs w:val="20"/>
          <w:spacing w:val="1"/>
        </w:rPr>
        <w:t>在认证审核及认证证书有效期内各次监督审核中，</w:t>
      </w:r>
      <w:r>
        <w:rPr>
          <w:rFonts w:ascii="SimSun" w:hAnsi="SimSun" w:eastAsia="SimSun" w:cs="SimSun"/>
          <w:sz w:val="20"/>
          <w:szCs w:val="20"/>
        </w:rPr>
        <w:t>GDCC</w:t>
      </w:r>
      <w:r>
        <w:rPr>
          <w:rFonts w:ascii="SimSun" w:hAnsi="SimSun" w:eastAsia="SimSun" w:cs="SimSun"/>
          <w:sz w:val="20"/>
          <w:szCs w:val="20"/>
          <w:spacing w:val="1"/>
        </w:rPr>
        <w:t xml:space="preserve"> 和申请组织各自应当承担的责任、权利和义</w:t>
      </w:r>
      <w:r>
        <w:rPr>
          <w:rFonts w:ascii="SimSun" w:hAnsi="SimSun" w:eastAsia="SimSun" w:cs="SimSun"/>
          <w:sz w:val="20"/>
          <w:szCs w:val="20"/>
        </w:rPr>
        <w:t xml:space="preserve"> </w:t>
      </w:r>
      <w:bookmarkStart w:name="bookmark26" w:id="61"/>
      <w:bookmarkEnd w:id="61"/>
      <w:r>
        <w:rPr>
          <w:rFonts w:ascii="SimSun" w:hAnsi="SimSun" w:eastAsia="SimSun" w:cs="SimSun"/>
          <w:sz w:val="20"/>
          <w:szCs w:val="20"/>
          <w:spacing w:val="-1"/>
        </w:rPr>
        <w:t>务；</w:t>
      </w:r>
    </w:p>
    <w:p>
      <w:pPr>
        <w:ind w:left="1311"/>
        <w:spacing w:before="96" w:line="228" w:lineRule="auto"/>
        <w:outlineLvl w:val="2"/>
        <w:rPr>
          <w:rFonts w:ascii="SimSun" w:hAnsi="SimSun" w:eastAsia="SimSun" w:cs="SimSun"/>
          <w:sz w:val="20"/>
          <w:szCs w:val="20"/>
        </w:rPr>
      </w:pPr>
      <w:bookmarkStart w:name="bookmark25" w:id="62"/>
      <w:bookmarkEnd w:id="62"/>
      <w:r>
        <w:rPr>
          <w:rFonts w:ascii="SimSun" w:hAnsi="SimSun" w:eastAsia="SimSun" w:cs="SimSun"/>
          <w:sz w:val="18"/>
          <w:szCs w:val="18"/>
          <w:spacing w:val="2"/>
        </w:rPr>
        <w:t>（7）</w:t>
      </w:r>
      <w:r>
        <w:rPr>
          <w:rFonts w:ascii="SimSun" w:hAnsi="SimSun" w:eastAsia="SimSun" w:cs="SimSun"/>
          <w:sz w:val="18"/>
          <w:szCs w:val="18"/>
          <w:spacing w:val="-3"/>
        </w:rPr>
        <w:t xml:space="preserve"> </w:t>
      </w:r>
      <w:r>
        <w:rPr>
          <w:rFonts w:ascii="SimSun" w:hAnsi="SimSun" w:eastAsia="SimSun" w:cs="SimSun"/>
          <w:sz w:val="20"/>
          <w:szCs w:val="20"/>
          <w:spacing w:val="2"/>
        </w:rPr>
        <w:t>认证服务的费用、付费方式及违约条款。</w:t>
      </w:r>
    </w:p>
    <w:p>
      <w:pPr>
        <w:ind w:left="419"/>
        <w:spacing w:before="138" w:line="228" w:lineRule="auto"/>
        <w:outlineLvl w:val="1"/>
        <w:rPr>
          <w:rFonts w:ascii="SimSun" w:hAnsi="SimSun" w:eastAsia="SimSun" w:cs="SimSun"/>
          <w:sz w:val="20"/>
          <w:szCs w:val="20"/>
        </w:rPr>
      </w:pPr>
      <w:bookmarkStart w:name="bookmark28" w:id="63"/>
      <w:bookmarkEnd w:id="63"/>
      <w:bookmarkStart w:name="bookmark27" w:id="64"/>
      <w:bookmarkEnd w:id="64"/>
      <w:r>
        <w:rPr>
          <w:rFonts w:ascii="SimSun" w:hAnsi="SimSun" w:eastAsia="SimSun" w:cs="SimSun"/>
          <w:sz w:val="20"/>
          <w:szCs w:val="20"/>
          <w:spacing w:val="-6"/>
        </w:rPr>
        <w:t>5.2 审核方案</w:t>
      </w:r>
    </w:p>
    <w:p>
      <w:pPr>
        <w:ind w:left="787"/>
        <w:spacing w:before="137" w:line="228" w:lineRule="auto"/>
        <w:outlineLvl w:val="2"/>
        <w:rPr>
          <w:rFonts w:ascii="SimSun" w:hAnsi="SimSun" w:eastAsia="SimSun" w:cs="SimSun"/>
          <w:sz w:val="20"/>
          <w:szCs w:val="20"/>
        </w:rPr>
      </w:pPr>
      <w:bookmarkStart w:name="bookmark30" w:id="65"/>
      <w:bookmarkEnd w:id="65"/>
      <w:bookmarkStart w:name="bookmark29" w:id="66"/>
      <w:bookmarkEnd w:id="66"/>
      <w:r>
        <w:rPr>
          <w:rFonts w:ascii="SimSun" w:hAnsi="SimSun" w:eastAsia="SimSun" w:cs="SimSun"/>
          <w:sz w:val="20"/>
          <w:szCs w:val="20"/>
          <w:spacing w:val="-3"/>
        </w:rPr>
        <w:t>5.2.1</w:t>
      </w:r>
      <w:r>
        <w:rPr>
          <w:rFonts w:ascii="SimSun" w:hAnsi="SimSun" w:eastAsia="SimSun" w:cs="SimSun"/>
          <w:sz w:val="20"/>
          <w:szCs w:val="20"/>
          <w:spacing w:val="45"/>
        </w:rPr>
        <w:t xml:space="preserve"> </w:t>
      </w:r>
      <w:r>
        <w:rPr>
          <w:rFonts w:ascii="SimSun" w:hAnsi="SimSun" w:eastAsia="SimSun" w:cs="SimSun"/>
          <w:sz w:val="20"/>
          <w:szCs w:val="20"/>
          <w:spacing w:val="-3"/>
        </w:rPr>
        <w:t>审核时间</w:t>
      </w:r>
    </w:p>
    <w:p>
      <w:pPr>
        <w:ind w:left="786" w:right="245" w:hanging="787"/>
        <w:spacing w:before="166" w:line="312" w:lineRule="auto"/>
        <w:rPr>
          <w:rFonts w:ascii="SimSun" w:hAnsi="SimSun" w:eastAsia="SimSun" w:cs="SimSun"/>
          <w:sz w:val="20"/>
          <w:szCs w:val="20"/>
        </w:rPr>
      </w:pPr>
      <w:hyperlink w:history="true" r:id="rId13">
        <w:r>
          <w:rPr>
            <w:rFonts w:ascii="SimSun" w:hAnsi="SimSun" w:eastAsia="SimSun" w:cs="SimSun"/>
            <w:sz w:val="20"/>
            <w:szCs w:val="20"/>
            <w:spacing w:val="-1"/>
          </w:rPr>
          <w:t>5.2.1.1</w:t>
        </w:r>
      </w:hyperlink>
      <w:r>
        <w:rPr>
          <w:rFonts w:ascii="SimSun" w:hAnsi="SimSun" w:eastAsia="SimSun" w:cs="SimSun"/>
          <w:sz w:val="20"/>
          <w:szCs w:val="20"/>
          <w:spacing w:val="-1"/>
        </w:rPr>
        <w:t xml:space="preserve"> 为确保认证审核的完整有效，GDCC 应以附录</w:t>
      </w:r>
      <w:r>
        <w:rPr>
          <w:rFonts w:ascii="SimSun" w:hAnsi="SimSun" w:eastAsia="SimSun" w:cs="SimSun"/>
          <w:sz w:val="20"/>
          <w:szCs w:val="20"/>
          <w:spacing w:val="-19"/>
        </w:rPr>
        <w:t xml:space="preserve"> </w:t>
      </w:r>
      <w:r>
        <w:rPr>
          <w:rFonts w:ascii="SimSun" w:hAnsi="SimSun" w:eastAsia="SimSun" w:cs="SimSun"/>
          <w:sz w:val="20"/>
          <w:szCs w:val="20"/>
          <w:spacing w:val="-1"/>
        </w:rPr>
        <w:t>A 所规定的审核时间为基础，根据申</w:t>
      </w:r>
      <w:r>
        <w:rPr>
          <w:rFonts w:ascii="SimSun" w:hAnsi="SimSun" w:eastAsia="SimSun" w:cs="SimSun"/>
          <w:sz w:val="20"/>
          <w:szCs w:val="20"/>
          <w:spacing w:val="-2"/>
        </w:rPr>
        <w:t>请组织工程建设施工企业质量</w:t>
      </w:r>
      <w:r>
        <w:rPr>
          <w:rFonts w:ascii="SimSun" w:hAnsi="SimSun" w:eastAsia="SimSun" w:cs="SimSun"/>
          <w:sz w:val="20"/>
          <w:szCs w:val="20"/>
        </w:rPr>
        <w:t xml:space="preserve"> </w:t>
      </w:r>
      <w:r>
        <w:rPr>
          <w:rFonts w:ascii="SimSun" w:hAnsi="SimSun" w:eastAsia="SimSun" w:cs="SimSun"/>
          <w:sz w:val="20"/>
          <w:szCs w:val="20"/>
          <w:spacing w:val="6"/>
        </w:rPr>
        <w:t>管理体系覆盖的活动范围、特性、技术复杂程度、安全风险程度、认证要求和员工人数</w:t>
      </w:r>
      <w:r>
        <w:rPr>
          <w:rFonts w:ascii="SimSun" w:hAnsi="SimSun" w:eastAsia="SimSun" w:cs="SimSun"/>
          <w:sz w:val="20"/>
          <w:szCs w:val="20"/>
          <w:spacing w:val="5"/>
        </w:rPr>
        <w:t>等情况，核算并拟定</w:t>
      </w:r>
      <w:r>
        <w:rPr>
          <w:rFonts w:ascii="SimSun" w:hAnsi="SimSun" w:eastAsia="SimSun" w:cs="SimSun"/>
          <w:sz w:val="20"/>
          <w:szCs w:val="20"/>
        </w:rPr>
        <w:t xml:space="preserve"> </w:t>
      </w:r>
      <w:r>
        <w:rPr>
          <w:rFonts w:ascii="SimSun" w:hAnsi="SimSun" w:eastAsia="SimSun" w:cs="SimSun"/>
          <w:sz w:val="20"/>
          <w:szCs w:val="20"/>
          <w:spacing w:val="5"/>
        </w:rPr>
        <w:t>完成审核工作需要的时间。在特殊情况下，可以减少审核时间，但减少的</w:t>
      </w:r>
      <w:r>
        <w:rPr>
          <w:rFonts w:ascii="SimSun" w:hAnsi="SimSun" w:eastAsia="SimSun" w:cs="SimSun"/>
          <w:sz w:val="20"/>
          <w:szCs w:val="20"/>
          <w:spacing w:val="4"/>
        </w:rPr>
        <w:t>时间不得超过附录 A 所规定的审核</w:t>
      </w:r>
      <w:r>
        <w:rPr>
          <w:rFonts w:ascii="SimSun" w:hAnsi="SimSun" w:eastAsia="SimSun" w:cs="SimSun"/>
          <w:sz w:val="20"/>
          <w:szCs w:val="20"/>
        </w:rPr>
        <w:t xml:space="preserve"> </w:t>
      </w:r>
      <w:r>
        <w:rPr>
          <w:rFonts w:ascii="SimSun" w:hAnsi="SimSun" w:eastAsia="SimSun" w:cs="SimSun"/>
          <w:sz w:val="20"/>
          <w:szCs w:val="20"/>
          <w:spacing w:val="-1"/>
        </w:rPr>
        <w:t>时间的 25%。</w:t>
      </w:r>
    </w:p>
    <w:p>
      <w:pPr>
        <w:spacing w:before="96" w:line="228" w:lineRule="auto"/>
        <w:rPr>
          <w:rFonts w:ascii="SimSun" w:hAnsi="SimSun" w:eastAsia="SimSun" w:cs="SimSun"/>
          <w:sz w:val="20"/>
          <w:szCs w:val="20"/>
        </w:rPr>
      </w:pPr>
      <w:hyperlink w:history="true" r:id="rId14">
        <w:r>
          <w:rPr>
            <w:rFonts w:ascii="SimSun" w:hAnsi="SimSun" w:eastAsia="SimSun" w:cs="SimSun"/>
            <w:sz w:val="20"/>
            <w:szCs w:val="20"/>
            <w:spacing w:val="-1"/>
          </w:rPr>
          <w:t>5.2.1.2</w:t>
        </w:r>
      </w:hyperlink>
      <w:r>
        <w:rPr>
          <w:rFonts w:ascii="SimSun" w:hAnsi="SimSun" w:eastAsia="SimSun" w:cs="SimSun"/>
          <w:sz w:val="20"/>
          <w:szCs w:val="20"/>
          <w:spacing w:val="-1"/>
        </w:rPr>
        <w:t xml:space="preserve"> 整个审核时间中，现场审</w:t>
      </w:r>
      <w:r>
        <w:rPr>
          <w:rFonts w:ascii="SimSun" w:hAnsi="SimSun" w:eastAsia="SimSun" w:cs="SimSun"/>
          <w:sz w:val="20"/>
          <w:szCs w:val="20"/>
          <w:spacing w:val="-2"/>
        </w:rPr>
        <w:t>核时间不应少于 80％。</w:t>
      </w:r>
    </w:p>
    <w:p>
      <w:pPr>
        <w:ind w:left="787"/>
        <w:spacing w:before="140" w:line="228" w:lineRule="auto"/>
        <w:outlineLvl w:val="2"/>
        <w:rPr>
          <w:rFonts w:ascii="SimSun" w:hAnsi="SimSun" w:eastAsia="SimSun" w:cs="SimSun"/>
          <w:sz w:val="20"/>
          <w:szCs w:val="20"/>
        </w:rPr>
      </w:pPr>
      <w:bookmarkStart w:name="bookmark32" w:id="67"/>
      <w:bookmarkEnd w:id="67"/>
      <w:bookmarkStart w:name="bookmark31" w:id="68"/>
      <w:bookmarkEnd w:id="68"/>
      <w:r>
        <w:rPr>
          <w:rFonts w:ascii="SimSun" w:hAnsi="SimSun" w:eastAsia="SimSun" w:cs="SimSun"/>
          <w:sz w:val="20"/>
          <w:szCs w:val="20"/>
          <w:spacing w:val="-2"/>
        </w:rPr>
        <w:t>5.2.2</w:t>
      </w:r>
      <w:r>
        <w:rPr>
          <w:rFonts w:ascii="SimSun" w:hAnsi="SimSun" w:eastAsia="SimSun" w:cs="SimSun"/>
          <w:sz w:val="20"/>
          <w:szCs w:val="20"/>
          <w:spacing w:val="43"/>
        </w:rPr>
        <w:t xml:space="preserve"> </w:t>
      </w:r>
      <w:r>
        <w:rPr>
          <w:rFonts w:ascii="SimSun" w:hAnsi="SimSun" w:eastAsia="SimSun" w:cs="SimSun"/>
          <w:sz w:val="20"/>
          <w:szCs w:val="20"/>
          <w:spacing w:val="-2"/>
        </w:rPr>
        <w:t>审核组</w:t>
      </w:r>
    </w:p>
    <w:p>
      <w:pPr>
        <w:spacing w:before="137" w:line="228" w:lineRule="auto"/>
        <w:rPr>
          <w:rFonts w:ascii="SimSun" w:hAnsi="SimSun" w:eastAsia="SimSun" w:cs="SimSun"/>
          <w:sz w:val="20"/>
          <w:szCs w:val="20"/>
        </w:rPr>
      </w:pPr>
      <w:hyperlink w:history="true" r:id="rId15">
        <w:r>
          <w:rPr>
            <w:rFonts w:ascii="SimSun" w:hAnsi="SimSun" w:eastAsia="SimSun" w:cs="SimSun"/>
            <w:sz w:val="20"/>
            <w:szCs w:val="20"/>
            <w:spacing w:val="-6"/>
          </w:rPr>
          <w:t>5.2.2.1</w:t>
        </w:r>
      </w:hyperlink>
      <w:r>
        <w:rPr>
          <w:rFonts w:ascii="SimSun" w:hAnsi="SimSun" w:eastAsia="SimSun" w:cs="SimSun"/>
          <w:sz w:val="20"/>
          <w:szCs w:val="20"/>
          <w:spacing w:val="-6"/>
        </w:rPr>
        <w:t xml:space="preserve"> GDCC 应当根据工程建设施工企业质量管理体系覆盖的活动的专业技术领域选择具备相关能</w:t>
      </w:r>
    </w:p>
    <w:p>
      <w:pPr>
        <w:ind w:left="789"/>
        <w:spacing w:before="137" w:line="228" w:lineRule="auto"/>
        <w:rPr>
          <w:rFonts w:ascii="SimSun" w:hAnsi="SimSun" w:eastAsia="SimSun" w:cs="SimSun"/>
          <w:sz w:val="20"/>
          <w:szCs w:val="20"/>
        </w:rPr>
      </w:pPr>
      <w:r>
        <w:rPr>
          <w:rFonts w:ascii="SimSun" w:hAnsi="SimSun" w:eastAsia="SimSun" w:cs="SimSun"/>
          <w:sz w:val="20"/>
          <w:szCs w:val="20"/>
          <w:spacing w:val="-3"/>
        </w:rPr>
        <w:t>力的审核员和技术专家组成审核组，其中至少包括 1</w:t>
      </w:r>
      <w:r>
        <w:rPr>
          <w:rFonts w:ascii="SimSun" w:hAnsi="SimSun" w:eastAsia="SimSun" w:cs="SimSun"/>
          <w:sz w:val="20"/>
          <w:szCs w:val="20"/>
          <w:spacing w:val="-4"/>
        </w:rPr>
        <w:t xml:space="preserve"> 名与工程建设施工企业质量管理体系覆盖活动</w:t>
      </w:r>
    </w:p>
    <w:p>
      <w:pPr>
        <w:ind w:left="786" w:right="300"/>
        <w:spacing w:before="133" w:line="324" w:lineRule="auto"/>
        <w:rPr>
          <w:rFonts w:ascii="SimSun" w:hAnsi="SimSun" w:eastAsia="SimSun" w:cs="SimSun"/>
          <w:sz w:val="20"/>
          <w:szCs w:val="20"/>
        </w:rPr>
      </w:pPr>
      <w:r>
        <w:rPr>
          <w:rFonts w:ascii="SimSun" w:hAnsi="SimSun" w:eastAsia="SimSun" w:cs="SimSun"/>
          <w:sz w:val="20"/>
          <w:szCs w:val="20"/>
          <w:spacing w:val="6"/>
        </w:rPr>
        <w:t>专业技术领域相同的专业审核员。当审核员具备专业能力时，此审核员可同时兼任审核</w:t>
      </w:r>
      <w:r>
        <w:rPr>
          <w:rFonts w:ascii="SimSun" w:hAnsi="SimSun" w:eastAsia="SimSun" w:cs="SimSun"/>
          <w:sz w:val="20"/>
          <w:szCs w:val="20"/>
          <w:spacing w:val="5"/>
        </w:rPr>
        <w:t>员及专业审核员。当</w:t>
      </w:r>
      <w:r>
        <w:rPr>
          <w:rFonts w:ascii="SimSun" w:hAnsi="SimSun" w:eastAsia="SimSun" w:cs="SimSun"/>
          <w:sz w:val="20"/>
          <w:szCs w:val="20"/>
        </w:rPr>
        <w:t xml:space="preserve"> </w:t>
      </w:r>
      <w:r>
        <w:rPr>
          <w:rFonts w:ascii="SimSun" w:hAnsi="SimSun" w:eastAsia="SimSun" w:cs="SimSun"/>
          <w:sz w:val="20"/>
          <w:szCs w:val="20"/>
          <w:spacing w:val="6"/>
        </w:rPr>
        <w:t>无专业审核员参与时，应选择具备专业能力的技术专家参加审核组。审核</w:t>
      </w:r>
      <w:r>
        <w:rPr>
          <w:rFonts w:ascii="SimSun" w:hAnsi="SimSun" w:eastAsia="SimSun" w:cs="SimSun"/>
          <w:sz w:val="20"/>
          <w:szCs w:val="20"/>
          <w:spacing w:val="5"/>
        </w:rPr>
        <w:t>组中的审核员应承担审核责任。</w:t>
      </w:r>
    </w:p>
    <w:p>
      <w:pPr>
        <w:ind w:left="789" w:right="300" w:hanging="789"/>
        <w:spacing w:before="37" w:line="283" w:lineRule="auto"/>
        <w:rPr>
          <w:rFonts w:ascii="SimSun" w:hAnsi="SimSun" w:eastAsia="SimSun" w:cs="SimSun"/>
          <w:sz w:val="20"/>
          <w:szCs w:val="20"/>
        </w:rPr>
      </w:pPr>
      <w:hyperlink w:history="true" r:id="rId16">
        <w:r>
          <w:rPr>
            <w:rFonts w:ascii="SimSun" w:hAnsi="SimSun" w:eastAsia="SimSun" w:cs="SimSun"/>
            <w:sz w:val="20"/>
            <w:szCs w:val="20"/>
            <w:spacing w:val="5"/>
          </w:rPr>
          <w:t>5.2.2.2</w:t>
        </w:r>
      </w:hyperlink>
      <w:r>
        <w:rPr>
          <w:rFonts w:ascii="SimSun" w:hAnsi="SimSun" w:eastAsia="SimSun" w:cs="SimSun"/>
          <w:sz w:val="20"/>
          <w:szCs w:val="20"/>
          <w:spacing w:val="-10"/>
        </w:rPr>
        <w:t xml:space="preserve"> </w:t>
      </w:r>
      <w:r>
        <w:rPr>
          <w:rFonts w:ascii="SimSun" w:hAnsi="SimSun" w:eastAsia="SimSun" w:cs="SimSun"/>
          <w:sz w:val="20"/>
          <w:szCs w:val="20"/>
          <w:spacing w:val="5"/>
        </w:rPr>
        <w:t>技术专家主要负责提供认证审核的技术支持，不作为审核员实施审核，不计入审核时间，其在审核过程中的</w:t>
      </w:r>
      <w:r>
        <w:rPr>
          <w:rFonts w:ascii="SimSun" w:hAnsi="SimSun" w:eastAsia="SimSun" w:cs="SimSun"/>
          <w:sz w:val="20"/>
          <w:szCs w:val="20"/>
        </w:rPr>
        <w:t xml:space="preserve"> </w:t>
      </w:r>
      <w:r>
        <w:rPr>
          <w:rFonts w:ascii="SimSun" w:hAnsi="SimSun" w:eastAsia="SimSun" w:cs="SimSun"/>
          <w:sz w:val="20"/>
          <w:szCs w:val="20"/>
          <w:spacing w:val="5"/>
        </w:rPr>
        <w:t>活动由审核组中的审核员承担责任。</w:t>
      </w:r>
    </w:p>
    <w:p>
      <w:pPr>
        <w:ind w:left="785" w:right="300" w:hanging="786"/>
        <w:spacing w:before="126" w:line="283" w:lineRule="auto"/>
        <w:rPr>
          <w:rFonts w:ascii="SimSun" w:hAnsi="SimSun" w:eastAsia="SimSun" w:cs="SimSun"/>
          <w:sz w:val="20"/>
          <w:szCs w:val="20"/>
        </w:rPr>
      </w:pPr>
      <w:hyperlink w:history="true" r:id="rId17">
        <w:r>
          <w:rPr>
            <w:rFonts w:ascii="SimSun" w:hAnsi="SimSun" w:eastAsia="SimSun" w:cs="SimSun"/>
            <w:sz w:val="20"/>
            <w:szCs w:val="20"/>
            <w:spacing w:val="5"/>
          </w:rPr>
          <w:t>5.2.2.3</w:t>
        </w:r>
      </w:hyperlink>
      <w:r>
        <w:rPr>
          <w:rFonts w:ascii="SimSun" w:hAnsi="SimSun" w:eastAsia="SimSun" w:cs="SimSun"/>
          <w:sz w:val="20"/>
          <w:szCs w:val="20"/>
          <w:spacing w:val="5"/>
        </w:rPr>
        <w:t xml:space="preserve"> 审核组可以有实习审核员，实习审核员要在审核员的指导下参与审核，不</w:t>
      </w:r>
      <w:r>
        <w:rPr>
          <w:rFonts w:ascii="SimSun" w:hAnsi="SimSun" w:eastAsia="SimSun" w:cs="SimSun"/>
          <w:sz w:val="20"/>
          <w:szCs w:val="20"/>
          <w:spacing w:val="4"/>
        </w:rPr>
        <w:t>计入审核时间，在审核过程中的活</w:t>
      </w:r>
      <w:r>
        <w:rPr>
          <w:rFonts w:ascii="SimSun" w:hAnsi="SimSun" w:eastAsia="SimSun" w:cs="SimSun"/>
          <w:sz w:val="20"/>
          <w:szCs w:val="20"/>
        </w:rPr>
        <w:t xml:space="preserve"> </w:t>
      </w:r>
      <w:r>
        <w:rPr>
          <w:rFonts w:ascii="SimSun" w:hAnsi="SimSun" w:eastAsia="SimSun" w:cs="SimSun"/>
          <w:sz w:val="20"/>
          <w:szCs w:val="20"/>
          <w:spacing w:val="5"/>
        </w:rPr>
        <w:t>动由审核组中的审核员承担责任。</w:t>
      </w:r>
    </w:p>
    <w:p>
      <w:pPr>
        <w:ind w:left="787"/>
        <w:spacing w:before="97" w:line="228" w:lineRule="auto"/>
        <w:outlineLvl w:val="2"/>
        <w:rPr>
          <w:rFonts w:ascii="SimSun" w:hAnsi="SimSun" w:eastAsia="SimSun" w:cs="SimSun"/>
          <w:sz w:val="20"/>
          <w:szCs w:val="20"/>
        </w:rPr>
      </w:pPr>
      <w:bookmarkStart w:name="bookmark34" w:id="69"/>
      <w:bookmarkEnd w:id="69"/>
      <w:bookmarkStart w:name="bookmark33" w:id="70"/>
      <w:bookmarkEnd w:id="70"/>
      <w:r>
        <w:rPr>
          <w:rFonts w:ascii="SimSun" w:hAnsi="SimSun" w:eastAsia="SimSun" w:cs="SimSun"/>
          <w:sz w:val="20"/>
          <w:szCs w:val="20"/>
          <w:spacing w:val="-3"/>
        </w:rPr>
        <w:t>5.2.3</w:t>
      </w:r>
      <w:r>
        <w:rPr>
          <w:rFonts w:ascii="SimSun" w:hAnsi="SimSun" w:eastAsia="SimSun" w:cs="SimSun"/>
          <w:sz w:val="20"/>
          <w:szCs w:val="20"/>
          <w:spacing w:val="45"/>
        </w:rPr>
        <w:t xml:space="preserve"> </w:t>
      </w:r>
      <w:r>
        <w:rPr>
          <w:rFonts w:ascii="SimSun" w:hAnsi="SimSun" w:eastAsia="SimSun" w:cs="SimSun"/>
          <w:sz w:val="20"/>
          <w:szCs w:val="20"/>
          <w:spacing w:val="-3"/>
        </w:rPr>
        <w:t>审核计划</w:t>
      </w:r>
    </w:p>
    <w:p>
      <w:pPr>
        <w:spacing w:before="136" w:line="228" w:lineRule="auto"/>
        <w:rPr>
          <w:rFonts w:ascii="SimSun" w:hAnsi="SimSun" w:eastAsia="SimSun" w:cs="SimSun"/>
          <w:sz w:val="20"/>
          <w:szCs w:val="20"/>
        </w:rPr>
      </w:pPr>
      <w:hyperlink w:history="true" r:id="rId18">
        <w:r>
          <w:rPr>
            <w:rFonts w:ascii="SimSun" w:hAnsi="SimSun" w:eastAsia="SimSun" w:cs="SimSun"/>
            <w:sz w:val="20"/>
            <w:szCs w:val="20"/>
            <w:spacing w:val="-6"/>
          </w:rPr>
          <w:t>5.2.3.1</w:t>
        </w:r>
      </w:hyperlink>
      <w:r>
        <w:rPr>
          <w:rFonts w:ascii="SimSun" w:hAnsi="SimSun" w:eastAsia="SimSun" w:cs="SimSun"/>
          <w:sz w:val="20"/>
          <w:szCs w:val="20"/>
          <w:spacing w:val="-6"/>
        </w:rPr>
        <w:t xml:space="preserve"> 审核组根据</w:t>
      </w:r>
      <w:r>
        <w:rPr>
          <w:rFonts w:ascii="SimSun" w:hAnsi="SimSun" w:eastAsia="SimSun" w:cs="SimSun"/>
          <w:sz w:val="20"/>
          <w:szCs w:val="20"/>
          <w:spacing w:val="-16"/>
        </w:rPr>
        <w:t xml:space="preserve"> </w:t>
      </w:r>
      <w:r>
        <w:rPr>
          <w:rFonts w:ascii="SimSun" w:hAnsi="SimSun" w:eastAsia="SimSun" w:cs="SimSun"/>
          <w:sz w:val="20"/>
          <w:szCs w:val="20"/>
          <w:spacing w:val="-6"/>
        </w:rPr>
        <w:t>GDCC 委派，制定审核计划并组织实施。</w:t>
      </w:r>
    </w:p>
    <w:p>
      <w:pPr>
        <w:ind w:left="787" w:right="291" w:firstLine="428"/>
        <w:spacing w:before="167" w:line="330" w:lineRule="auto"/>
        <w:jc w:val="both"/>
        <w:rPr>
          <w:rFonts w:ascii="SimSun" w:hAnsi="SimSun" w:eastAsia="SimSun" w:cs="SimSun"/>
          <w:sz w:val="20"/>
          <w:szCs w:val="20"/>
        </w:rPr>
      </w:pPr>
      <w:r>
        <w:rPr>
          <w:rFonts w:ascii="SimSun" w:hAnsi="SimSun" w:eastAsia="SimSun" w:cs="SimSun"/>
          <w:sz w:val="20"/>
          <w:szCs w:val="20"/>
          <w:spacing w:val="6"/>
        </w:rPr>
        <w:t>审核计划至少包括以下内容：审核目的、审核范围、审核过程、</w:t>
      </w:r>
      <w:r>
        <w:rPr>
          <w:rFonts w:ascii="SimSun" w:hAnsi="SimSun" w:eastAsia="SimSun" w:cs="SimSun"/>
          <w:sz w:val="20"/>
          <w:szCs w:val="20"/>
          <w:spacing w:val="5"/>
        </w:rPr>
        <w:t>审核涉及的部门和场所、审核时间、审</w:t>
      </w:r>
      <w:r>
        <w:rPr>
          <w:rFonts w:ascii="SimSun" w:hAnsi="SimSun" w:eastAsia="SimSun" w:cs="SimSun"/>
          <w:sz w:val="20"/>
          <w:szCs w:val="20"/>
        </w:rPr>
        <w:t xml:space="preserve"> </w:t>
      </w:r>
      <w:r>
        <w:rPr>
          <w:rFonts w:ascii="SimSun" w:hAnsi="SimSun" w:eastAsia="SimSun" w:cs="SimSun"/>
          <w:sz w:val="20"/>
          <w:szCs w:val="20"/>
          <w:spacing w:val="6"/>
        </w:rPr>
        <w:t>核组成员（其中：审核员应标明确认号或注册证书号及专业代码；技术专家应标明专业</w:t>
      </w:r>
      <w:r>
        <w:rPr>
          <w:rFonts w:ascii="SimSun" w:hAnsi="SimSun" w:eastAsia="SimSun" w:cs="SimSun"/>
          <w:sz w:val="20"/>
          <w:szCs w:val="20"/>
          <w:spacing w:val="5"/>
        </w:rPr>
        <w:t>代码、技术职称或职</w:t>
      </w:r>
      <w:r>
        <w:rPr>
          <w:rFonts w:ascii="SimSun" w:hAnsi="SimSun" w:eastAsia="SimSun" w:cs="SimSun"/>
          <w:sz w:val="20"/>
          <w:szCs w:val="20"/>
        </w:rPr>
        <w:t xml:space="preserve"> </w:t>
      </w:r>
      <w:r>
        <w:rPr>
          <w:rFonts w:ascii="SimSun" w:hAnsi="SimSun" w:eastAsia="SimSun" w:cs="SimSun"/>
          <w:sz w:val="20"/>
          <w:szCs w:val="20"/>
        </w:rPr>
        <w:t>务，如果在职应注明其服务的单位）。</w:t>
      </w:r>
    </w:p>
    <w:p>
      <w:pPr>
        <w:ind w:left="789" w:right="300" w:hanging="789"/>
        <w:spacing w:before="35" w:line="325" w:lineRule="auto"/>
        <w:rPr>
          <w:rFonts w:ascii="SimSun" w:hAnsi="SimSun" w:eastAsia="SimSun" w:cs="SimSun"/>
          <w:sz w:val="20"/>
          <w:szCs w:val="20"/>
        </w:rPr>
      </w:pPr>
      <w:hyperlink w:history="true" r:id="rId19">
        <w:r>
          <w:rPr>
            <w:rFonts w:ascii="SimSun" w:hAnsi="SimSun" w:eastAsia="SimSun" w:cs="SimSun"/>
            <w:sz w:val="20"/>
            <w:szCs w:val="20"/>
            <w:spacing w:val="5"/>
          </w:rPr>
          <w:t>5.2.3.2</w:t>
        </w:r>
      </w:hyperlink>
      <w:r>
        <w:rPr>
          <w:rFonts w:ascii="SimSun" w:hAnsi="SimSun" w:eastAsia="SimSun" w:cs="SimSun"/>
          <w:sz w:val="20"/>
          <w:szCs w:val="20"/>
          <w:spacing w:val="-10"/>
        </w:rPr>
        <w:t xml:space="preserve"> </w:t>
      </w:r>
      <w:r>
        <w:rPr>
          <w:rFonts w:ascii="SimSun" w:hAnsi="SimSun" w:eastAsia="SimSun" w:cs="SimSun"/>
          <w:sz w:val="20"/>
          <w:szCs w:val="20"/>
          <w:spacing w:val="5"/>
        </w:rPr>
        <w:t>通常情况下，初次认证审核、监督审核和再认证审核应在申请组织申请认证的范围涉及到的各个场所现场进</w:t>
      </w:r>
      <w:r>
        <w:rPr>
          <w:rFonts w:ascii="SimSun" w:hAnsi="SimSun" w:eastAsia="SimSun" w:cs="SimSun"/>
          <w:sz w:val="20"/>
          <w:szCs w:val="20"/>
        </w:rPr>
        <w:t xml:space="preserve"> </w:t>
      </w:r>
      <w:r>
        <w:rPr>
          <w:rFonts w:ascii="SimSun" w:hAnsi="SimSun" w:eastAsia="SimSun" w:cs="SimSun"/>
          <w:sz w:val="20"/>
          <w:szCs w:val="20"/>
          <w:spacing w:val="-2"/>
        </w:rPr>
        <w:t>行。</w:t>
      </w:r>
    </w:p>
    <w:p>
      <w:pPr>
        <w:ind w:left="784" w:right="211" w:firstLine="424"/>
        <w:spacing w:before="35" w:line="334" w:lineRule="auto"/>
        <w:jc w:val="both"/>
        <w:rPr>
          <w:rFonts w:ascii="SimSun" w:hAnsi="SimSun" w:eastAsia="SimSun" w:cs="SimSun"/>
          <w:sz w:val="20"/>
          <w:szCs w:val="20"/>
        </w:rPr>
      </w:pPr>
      <w:r>
        <w:rPr>
          <w:rFonts w:ascii="SimSun" w:hAnsi="SimSun" w:eastAsia="SimSun" w:cs="SimSun"/>
          <w:sz w:val="20"/>
          <w:szCs w:val="20"/>
          <w:spacing w:val="6"/>
        </w:rPr>
        <w:t>如果工程建设施工企业质量管理体系包含在多个场所进行相同或相近的活动，且</w:t>
      </w:r>
      <w:r>
        <w:rPr>
          <w:rFonts w:ascii="SimSun" w:hAnsi="SimSun" w:eastAsia="SimSun" w:cs="SimSun"/>
          <w:sz w:val="20"/>
          <w:szCs w:val="20"/>
          <w:spacing w:val="5"/>
        </w:rPr>
        <w:t>这些场所都处于该申请</w:t>
      </w:r>
      <w:r>
        <w:rPr>
          <w:rFonts w:ascii="SimSun" w:hAnsi="SimSun" w:eastAsia="SimSun" w:cs="SimSun"/>
          <w:sz w:val="20"/>
          <w:szCs w:val="20"/>
        </w:rPr>
        <w:t xml:space="preserve"> </w:t>
      </w:r>
      <w:r>
        <w:rPr>
          <w:rFonts w:ascii="SimSun" w:hAnsi="SimSun" w:eastAsia="SimSun" w:cs="SimSun"/>
          <w:sz w:val="20"/>
          <w:szCs w:val="20"/>
          <w:spacing w:val="1"/>
        </w:rPr>
        <w:t>组织授权和控制下，</w:t>
      </w:r>
      <w:r>
        <w:rPr>
          <w:rFonts w:ascii="SimSun" w:hAnsi="SimSun" w:eastAsia="SimSun" w:cs="SimSun"/>
          <w:sz w:val="20"/>
          <w:szCs w:val="20"/>
        </w:rPr>
        <w:t>GDCC</w:t>
      </w:r>
      <w:r>
        <w:rPr>
          <w:rFonts w:ascii="SimSun" w:hAnsi="SimSun" w:eastAsia="SimSun" w:cs="SimSun"/>
          <w:sz w:val="20"/>
          <w:szCs w:val="20"/>
          <w:spacing w:val="1"/>
        </w:rPr>
        <w:t xml:space="preserve"> 可以在审核中对这些场所进行抽样，但应制定合理的抽样方案以确保对各场所工程建</w:t>
      </w:r>
      <w:r>
        <w:rPr>
          <w:rFonts w:ascii="SimSun" w:hAnsi="SimSun" w:eastAsia="SimSun" w:cs="SimSun"/>
          <w:sz w:val="20"/>
          <w:szCs w:val="20"/>
          <w:spacing w:val="17"/>
        </w:rPr>
        <w:t xml:space="preserve"> </w:t>
      </w:r>
      <w:r>
        <w:rPr>
          <w:rFonts w:ascii="SimSun" w:hAnsi="SimSun" w:eastAsia="SimSun" w:cs="SimSun"/>
          <w:sz w:val="20"/>
          <w:szCs w:val="20"/>
          <w:spacing w:val="6"/>
        </w:rPr>
        <w:t>设施工企业质量管理体系的正确审核。如果不同场所的活动存在根本不同、或不同场所存在</w:t>
      </w:r>
      <w:r>
        <w:rPr>
          <w:rFonts w:ascii="SimSun" w:hAnsi="SimSun" w:eastAsia="SimSun" w:cs="SimSun"/>
          <w:sz w:val="20"/>
          <w:szCs w:val="20"/>
          <w:spacing w:val="5"/>
        </w:rPr>
        <w:t>可能对工程建设</w:t>
      </w:r>
      <w:r>
        <w:rPr>
          <w:rFonts w:ascii="SimSun" w:hAnsi="SimSun" w:eastAsia="SimSun" w:cs="SimSun"/>
          <w:sz w:val="20"/>
          <w:szCs w:val="20"/>
        </w:rPr>
        <w:t xml:space="preserve">  </w:t>
      </w:r>
      <w:r>
        <w:rPr>
          <w:rFonts w:ascii="SimSun" w:hAnsi="SimSun" w:eastAsia="SimSun" w:cs="SimSun"/>
          <w:sz w:val="20"/>
          <w:szCs w:val="20"/>
          <w:spacing w:val="6"/>
        </w:rPr>
        <w:t>施工企业质量管理体系产生显著影响的区域性因素，则不能采用抽样审核的方法，应当逐一</w:t>
      </w:r>
      <w:r>
        <w:rPr>
          <w:rFonts w:ascii="SimSun" w:hAnsi="SimSun" w:eastAsia="SimSun" w:cs="SimSun"/>
          <w:sz w:val="20"/>
          <w:szCs w:val="20"/>
          <w:spacing w:val="5"/>
        </w:rPr>
        <w:t>到各现场进行审</w:t>
      </w:r>
      <w:r>
        <w:rPr>
          <w:rFonts w:ascii="SimSun" w:hAnsi="SimSun" w:eastAsia="SimSun" w:cs="SimSun"/>
          <w:sz w:val="20"/>
          <w:szCs w:val="20"/>
        </w:rPr>
        <w:t xml:space="preserve">  </w:t>
      </w:r>
      <w:r>
        <w:rPr>
          <w:rFonts w:ascii="SimSun" w:hAnsi="SimSun" w:eastAsia="SimSun" w:cs="SimSun"/>
          <w:sz w:val="20"/>
          <w:szCs w:val="20"/>
        </w:rPr>
        <w:t>核。</w:t>
      </w:r>
    </w:p>
    <w:p>
      <w:pPr>
        <w:ind w:left="789" w:right="300" w:hanging="789"/>
        <w:spacing w:before="37" w:line="327" w:lineRule="auto"/>
        <w:rPr>
          <w:rFonts w:ascii="SimSun" w:hAnsi="SimSun" w:eastAsia="SimSun" w:cs="SimSun"/>
          <w:sz w:val="20"/>
          <w:szCs w:val="20"/>
        </w:rPr>
      </w:pPr>
      <w:hyperlink w:history="true" r:id="rId20">
        <w:r>
          <w:rPr>
            <w:rFonts w:ascii="SimSun" w:hAnsi="SimSun" w:eastAsia="SimSun" w:cs="SimSun"/>
            <w:sz w:val="20"/>
            <w:szCs w:val="20"/>
            <w:spacing w:val="5"/>
          </w:rPr>
          <w:t>5.2.3.3</w:t>
        </w:r>
      </w:hyperlink>
      <w:r>
        <w:rPr>
          <w:rFonts w:ascii="SimSun" w:hAnsi="SimSun" w:eastAsia="SimSun" w:cs="SimSun"/>
          <w:sz w:val="20"/>
          <w:szCs w:val="20"/>
          <w:spacing w:val="5"/>
        </w:rPr>
        <w:t xml:space="preserve"> 为使现场审核活动能够观察到产品生产或服务活动情况，现场审核应安排</w:t>
      </w:r>
      <w:r>
        <w:rPr>
          <w:rFonts w:ascii="SimSun" w:hAnsi="SimSun" w:eastAsia="SimSun" w:cs="SimSun"/>
          <w:sz w:val="20"/>
          <w:szCs w:val="20"/>
          <w:spacing w:val="4"/>
        </w:rPr>
        <w:t>在认证范围覆盖的产品生产或服务</w:t>
      </w:r>
      <w:r>
        <w:rPr>
          <w:rFonts w:ascii="SimSun" w:hAnsi="SimSun" w:eastAsia="SimSun" w:cs="SimSun"/>
          <w:sz w:val="20"/>
          <w:szCs w:val="20"/>
        </w:rPr>
        <w:t xml:space="preserve"> </w:t>
      </w:r>
      <w:r>
        <w:rPr>
          <w:rFonts w:ascii="SimSun" w:hAnsi="SimSun" w:eastAsia="SimSun" w:cs="SimSun"/>
          <w:sz w:val="20"/>
          <w:szCs w:val="20"/>
          <w:spacing w:val="4"/>
        </w:rPr>
        <w:t>活动正常运行时进行。</w:t>
      </w:r>
    </w:p>
    <w:p>
      <w:pPr>
        <w:spacing w:line="327" w:lineRule="auto"/>
        <w:sectPr>
          <w:headerReference w:type="default" r:id="rId11"/>
          <w:footerReference w:type="default" r:id="rId12"/>
          <w:pgSz w:w="11906" w:h="16839"/>
          <w:pgMar w:top="1175" w:right="850" w:bottom="1422" w:left="292" w:header="858" w:footer="1232" w:gutter="0"/>
        </w:sectPr>
        <w:rPr>
          <w:rFonts w:ascii="SimSun" w:hAnsi="SimSun" w:eastAsia="SimSun" w:cs="SimSun"/>
          <w:sz w:val="20"/>
          <w:szCs w:val="20"/>
        </w:rPr>
      </w:pPr>
    </w:p>
    <w:p>
      <w:pPr>
        <w:ind w:left="785" w:right="300" w:hanging="786"/>
        <w:spacing w:before="33" w:line="324" w:lineRule="auto"/>
        <w:rPr>
          <w:rFonts w:ascii="SimSun" w:hAnsi="SimSun" w:eastAsia="SimSun" w:cs="SimSun"/>
          <w:sz w:val="20"/>
          <w:szCs w:val="20"/>
        </w:rPr>
      </w:pPr>
      <w:hyperlink w:history="true" r:id="rId22">
        <w:r>
          <w:rPr>
            <w:rFonts w:ascii="SimSun" w:hAnsi="SimSun" w:eastAsia="SimSun" w:cs="SimSun"/>
            <w:sz w:val="20"/>
            <w:szCs w:val="20"/>
            <w:spacing w:val="5"/>
          </w:rPr>
          <w:t>5.2.3.4</w:t>
        </w:r>
      </w:hyperlink>
      <w:r>
        <w:rPr>
          <w:rFonts w:ascii="SimSun" w:hAnsi="SimSun" w:eastAsia="SimSun" w:cs="SimSun"/>
          <w:sz w:val="20"/>
          <w:szCs w:val="20"/>
          <w:spacing w:val="-10"/>
        </w:rPr>
        <w:t xml:space="preserve"> </w:t>
      </w:r>
      <w:r>
        <w:rPr>
          <w:rFonts w:ascii="SimSun" w:hAnsi="SimSun" w:eastAsia="SimSun" w:cs="SimSun"/>
          <w:sz w:val="20"/>
          <w:szCs w:val="20"/>
          <w:spacing w:val="5"/>
        </w:rPr>
        <w:t>在审核活动开始前，审核组应将书面审核计划交申请组织确认。遇特殊情况临时变更计划时，应及时将变更</w:t>
      </w:r>
      <w:r>
        <w:rPr>
          <w:rFonts w:ascii="SimSun" w:hAnsi="SimSun" w:eastAsia="SimSun" w:cs="SimSun"/>
          <w:sz w:val="20"/>
          <w:szCs w:val="20"/>
        </w:rPr>
        <w:t xml:space="preserve"> </w:t>
      </w:r>
      <w:r>
        <w:rPr>
          <w:rFonts w:ascii="SimSun" w:hAnsi="SimSun" w:eastAsia="SimSun" w:cs="SimSun"/>
          <w:sz w:val="20"/>
          <w:szCs w:val="20"/>
          <w:spacing w:val="5"/>
        </w:rPr>
        <w:t>情况书面通知受审核的申请组织，并协商一致。</w:t>
      </w:r>
    </w:p>
    <w:p>
      <w:pPr>
        <w:ind w:left="419"/>
        <w:spacing w:before="8" w:line="228" w:lineRule="auto"/>
        <w:outlineLvl w:val="1"/>
        <w:rPr>
          <w:rFonts w:ascii="SimSun" w:hAnsi="SimSun" w:eastAsia="SimSun" w:cs="SimSun"/>
          <w:sz w:val="20"/>
          <w:szCs w:val="20"/>
        </w:rPr>
      </w:pPr>
      <w:bookmarkStart w:name="bookmark36" w:id="71"/>
      <w:bookmarkEnd w:id="71"/>
      <w:bookmarkStart w:name="bookmark35" w:id="72"/>
      <w:bookmarkEnd w:id="72"/>
      <w:r>
        <w:rPr>
          <w:rFonts w:ascii="SimSun" w:hAnsi="SimSun" w:eastAsia="SimSun" w:cs="SimSun"/>
          <w:sz w:val="20"/>
          <w:szCs w:val="20"/>
          <w:spacing w:val="-5"/>
        </w:rPr>
        <w:t>5.3</w:t>
      </w:r>
      <w:r>
        <w:rPr>
          <w:rFonts w:ascii="SimSun" w:hAnsi="SimSun" w:eastAsia="SimSun" w:cs="SimSun"/>
          <w:sz w:val="20"/>
          <w:szCs w:val="20"/>
          <w:spacing w:val="-8"/>
        </w:rPr>
        <w:t xml:space="preserve"> </w:t>
      </w:r>
      <w:r>
        <w:rPr>
          <w:rFonts w:ascii="SimSun" w:hAnsi="SimSun" w:eastAsia="SimSun" w:cs="SimSun"/>
          <w:sz w:val="20"/>
          <w:szCs w:val="20"/>
          <w:spacing w:val="-5"/>
        </w:rPr>
        <w:t>实施审核</w:t>
      </w:r>
    </w:p>
    <w:p>
      <w:pPr>
        <w:ind w:left="1416" w:right="288" w:hanging="629"/>
        <w:spacing w:before="166" w:line="284" w:lineRule="auto"/>
        <w:rPr>
          <w:rFonts w:ascii="SimSun" w:hAnsi="SimSun" w:eastAsia="SimSun" w:cs="SimSun"/>
          <w:sz w:val="20"/>
          <w:szCs w:val="20"/>
        </w:rPr>
      </w:pPr>
      <w:r>
        <w:rPr>
          <w:rFonts w:ascii="SimSun" w:hAnsi="SimSun" w:eastAsia="SimSun" w:cs="SimSun"/>
          <w:sz w:val="20"/>
          <w:szCs w:val="20"/>
          <w:spacing w:val="5"/>
        </w:rPr>
        <w:t>5.3.1</w:t>
      </w:r>
      <w:r>
        <w:rPr>
          <w:rFonts w:ascii="SimSun" w:hAnsi="SimSun" w:eastAsia="SimSun" w:cs="SimSun"/>
          <w:sz w:val="20"/>
          <w:szCs w:val="20"/>
          <w:spacing w:val="40"/>
        </w:rPr>
        <w:t xml:space="preserve"> </w:t>
      </w:r>
      <w:r>
        <w:rPr>
          <w:rFonts w:ascii="SimSun" w:hAnsi="SimSun" w:eastAsia="SimSun" w:cs="SimSun"/>
          <w:sz w:val="20"/>
          <w:szCs w:val="20"/>
          <w:spacing w:val="5"/>
        </w:rPr>
        <w:t>审核组应当全员完成审核计划的全部工作。除不可预见的特殊情况外，审核过程中不得更换审核计划</w:t>
      </w:r>
      <w:r>
        <w:rPr>
          <w:rFonts w:ascii="SimSun" w:hAnsi="SimSun" w:eastAsia="SimSun" w:cs="SimSun"/>
          <w:sz w:val="20"/>
          <w:szCs w:val="20"/>
        </w:rPr>
        <w:t xml:space="preserve"> </w:t>
      </w:r>
      <w:r>
        <w:rPr>
          <w:rFonts w:ascii="SimSun" w:hAnsi="SimSun" w:eastAsia="SimSun" w:cs="SimSun"/>
          <w:sz w:val="20"/>
          <w:szCs w:val="20"/>
          <w:spacing w:val="1"/>
        </w:rPr>
        <w:t>确定的审核员（技术专家和实习审核员除外）。</w:t>
      </w:r>
    </w:p>
    <w:p>
      <w:pPr>
        <w:ind w:left="1415" w:right="288" w:hanging="628"/>
        <w:spacing w:before="122" w:line="283" w:lineRule="auto"/>
        <w:rPr>
          <w:rFonts w:ascii="SimSun" w:hAnsi="SimSun" w:eastAsia="SimSun" w:cs="SimSun"/>
          <w:sz w:val="20"/>
          <w:szCs w:val="20"/>
        </w:rPr>
      </w:pPr>
      <w:r>
        <w:rPr>
          <w:rFonts w:ascii="SimSun" w:hAnsi="SimSun" w:eastAsia="SimSun" w:cs="SimSun"/>
          <w:sz w:val="20"/>
          <w:szCs w:val="20"/>
          <w:spacing w:val="5"/>
        </w:rPr>
        <w:t>5.3.2</w:t>
      </w:r>
      <w:r>
        <w:rPr>
          <w:rFonts w:ascii="SimSun" w:hAnsi="SimSun" w:eastAsia="SimSun" w:cs="SimSun"/>
          <w:sz w:val="20"/>
          <w:szCs w:val="20"/>
          <w:spacing w:val="40"/>
        </w:rPr>
        <w:t xml:space="preserve"> </w:t>
      </w:r>
      <w:r>
        <w:rPr>
          <w:rFonts w:ascii="SimSun" w:hAnsi="SimSun" w:eastAsia="SimSun" w:cs="SimSun"/>
          <w:sz w:val="20"/>
          <w:szCs w:val="20"/>
          <w:spacing w:val="5"/>
        </w:rPr>
        <w:t>审核组应当会同申请组织按照程序顺序召开首、末次会议。审核组应当提供首、末次会议签到表，参</w:t>
      </w:r>
      <w:r>
        <w:rPr>
          <w:rFonts w:ascii="SimSun" w:hAnsi="SimSun" w:eastAsia="SimSun" w:cs="SimSun"/>
          <w:sz w:val="20"/>
          <w:szCs w:val="20"/>
        </w:rPr>
        <w:t xml:space="preserve"> </w:t>
      </w:r>
      <w:r>
        <w:rPr>
          <w:rFonts w:ascii="SimSun" w:hAnsi="SimSun" w:eastAsia="SimSun" w:cs="SimSun"/>
          <w:sz w:val="20"/>
          <w:szCs w:val="20"/>
          <w:spacing w:val="4"/>
        </w:rPr>
        <w:t>会人员应签到。</w:t>
      </w:r>
    </w:p>
    <w:p>
      <w:pPr>
        <w:ind w:left="787"/>
        <w:spacing w:before="98" w:line="228" w:lineRule="auto"/>
        <w:outlineLvl w:val="2"/>
        <w:rPr>
          <w:rFonts w:ascii="SimSun" w:hAnsi="SimSun" w:eastAsia="SimSun" w:cs="SimSun"/>
          <w:sz w:val="20"/>
          <w:szCs w:val="20"/>
        </w:rPr>
      </w:pPr>
      <w:bookmarkStart w:name="bookmark38" w:id="73"/>
      <w:bookmarkEnd w:id="73"/>
      <w:bookmarkStart w:name="bookmark37" w:id="74"/>
      <w:bookmarkEnd w:id="74"/>
      <w:r>
        <w:rPr>
          <w:rFonts w:ascii="SimSun" w:hAnsi="SimSun" w:eastAsia="SimSun" w:cs="SimSun"/>
          <w:sz w:val="20"/>
          <w:szCs w:val="20"/>
        </w:rPr>
        <w:t>5.3.3</w:t>
      </w:r>
      <w:r>
        <w:rPr>
          <w:rFonts w:ascii="SimSun" w:hAnsi="SimSun" w:eastAsia="SimSun" w:cs="SimSun"/>
          <w:sz w:val="20"/>
          <w:szCs w:val="20"/>
          <w:spacing w:val="39"/>
        </w:rPr>
        <w:t xml:space="preserve"> </w:t>
      </w:r>
      <w:r>
        <w:rPr>
          <w:rFonts w:ascii="SimSun" w:hAnsi="SimSun" w:eastAsia="SimSun" w:cs="SimSun"/>
          <w:sz w:val="20"/>
          <w:szCs w:val="20"/>
        </w:rPr>
        <w:t>审核过程及环节</w:t>
      </w:r>
    </w:p>
    <w:p>
      <w:pPr>
        <w:spacing w:before="138" w:line="228" w:lineRule="auto"/>
        <w:rPr>
          <w:rFonts w:ascii="SimSun" w:hAnsi="SimSun" w:eastAsia="SimSun" w:cs="SimSun"/>
          <w:sz w:val="20"/>
          <w:szCs w:val="20"/>
        </w:rPr>
      </w:pPr>
      <w:hyperlink w:history="true" r:id="rId23">
        <w:r>
          <w:rPr>
            <w:rFonts w:ascii="SimSun" w:hAnsi="SimSun" w:eastAsia="SimSun" w:cs="SimSun"/>
            <w:sz w:val="20"/>
            <w:szCs w:val="20"/>
            <w:spacing w:val="3"/>
          </w:rPr>
          <w:t>5.3.3.1</w:t>
        </w:r>
      </w:hyperlink>
      <w:r>
        <w:rPr>
          <w:rFonts w:ascii="SimSun" w:hAnsi="SimSun" w:eastAsia="SimSun" w:cs="SimSun"/>
          <w:sz w:val="20"/>
          <w:szCs w:val="20"/>
          <w:spacing w:val="-17"/>
        </w:rPr>
        <w:t xml:space="preserve"> </w:t>
      </w:r>
      <w:r>
        <w:rPr>
          <w:rFonts w:ascii="SimSun" w:hAnsi="SimSun" w:eastAsia="SimSun" w:cs="SimSun"/>
          <w:sz w:val="20"/>
          <w:szCs w:val="20"/>
          <w:spacing w:val="3"/>
        </w:rPr>
        <w:t>初次认证审核，分为第一、二</w:t>
      </w:r>
      <w:r>
        <w:rPr>
          <w:rFonts w:ascii="SimSun" w:hAnsi="SimSun" w:eastAsia="SimSun" w:cs="SimSun"/>
          <w:sz w:val="20"/>
          <w:szCs w:val="20"/>
          <w:spacing w:val="2"/>
        </w:rPr>
        <w:t>阶段实施审核。</w:t>
      </w:r>
    </w:p>
    <w:p>
      <w:pPr>
        <w:spacing w:before="104" w:line="228" w:lineRule="auto"/>
        <w:rPr>
          <w:rFonts w:ascii="SimSun" w:hAnsi="SimSun" w:eastAsia="SimSun" w:cs="SimSun"/>
          <w:sz w:val="20"/>
          <w:szCs w:val="20"/>
        </w:rPr>
      </w:pPr>
      <w:hyperlink w:history="true" r:id="rId24">
        <w:r>
          <w:rPr>
            <w:rFonts w:ascii="SimSun" w:hAnsi="SimSun" w:eastAsia="SimSun" w:cs="SimSun"/>
            <w:sz w:val="20"/>
            <w:szCs w:val="20"/>
            <w:spacing w:val="2"/>
          </w:rPr>
          <w:t>5.3.3.2</w:t>
        </w:r>
      </w:hyperlink>
      <w:r>
        <w:rPr>
          <w:rFonts w:ascii="SimSun" w:hAnsi="SimSun" w:eastAsia="SimSun" w:cs="SimSun"/>
          <w:sz w:val="20"/>
          <w:szCs w:val="20"/>
          <w:spacing w:val="-5"/>
        </w:rPr>
        <w:t xml:space="preserve"> </w:t>
      </w:r>
      <w:r>
        <w:rPr>
          <w:rFonts w:ascii="SimSun" w:hAnsi="SimSun" w:eastAsia="SimSun" w:cs="SimSun"/>
          <w:sz w:val="20"/>
          <w:szCs w:val="20"/>
          <w:spacing w:val="2"/>
        </w:rPr>
        <w:t>第一阶段审核应至少覆盖以下内容：</w:t>
      </w:r>
    </w:p>
    <w:p>
      <w:pPr>
        <w:ind w:left="783" w:right="300" w:hanging="519"/>
        <w:spacing w:before="162" w:line="303" w:lineRule="auto"/>
        <w:rPr>
          <w:rFonts w:ascii="SimSun" w:hAnsi="SimSun" w:eastAsia="SimSun" w:cs="SimSun"/>
          <w:sz w:val="20"/>
          <w:szCs w:val="20"/>
        </w:rPr>
      </w:pPr>
      <w:r>
        <w:rPr>
          <w:rFonts w:ascii="SimSun" w:hAnsi="SimSun" w:eastAsia="SimSun" w:cs="SimSun"/>
          <w:sz w:val="18"/>
          <w:szCs w:val="18"/>
          <w:spacing w:val="4"/>
        </w:rPr>
        <w:t>（1）</w:t>
      </w:r>
      <w:r>
        <w:rPr>
          <w:rFonts w:ascii="SimSun" w:hAnsi="SimSun" w:eastAsia="SimSun" w:cs="SimSun"/>
          <w:sz w:val="18"/>
          <w:szCs w:val="18"/>
          <w:spacing w:val="81"/>
        </w:rPr>
        <w:t xml:space="preserve"> </w:t>
      </w:r>
      <w:r>
        <w:rPr>
          <w:rFonts w:ascii="SimSun" w:hAnsi="SimSun" w:eastAsia="SimSun" w:cs="SimSun"/>
          <w:sz w:val="20"/>
          <w:szCs w:val="20"/>
          <w:spacing w:val="4"/>
        </w:rPr>
        <w:t>结合现场情况，确认申请组织实际情况与工程建</w:t>
      </w:r>
      <w:r>
        <w:rPr>
          <w:rFonts w:ascii="SimSun" w:hAnsi="SimSun" w:eastAsia="SimSun" w:cs="SimSun"/>
          <w:sz w:val="20"/>
          <w:szCs w:val="20"/>
          <w:spacing w:val="3"/>
        </w:rPr>
        <w:t>设施工企业质量管理体系文件描述的一致性，特别是体系文</w:t>
      </w:r>
      <w:r>
        <w:rPr>
          <w:rFonts w:ascii="SimSun" w:hAnsi="SimSun" w:eastAsia="SimSun" w:cs="SimSun"/>
          <w:sz w:val="20"/>
          <w:szCs w:val="20"/>
        </w:rPr>
        <w:t xml:space="preserve"> </w:t>
      </w:r>
      <w:r>
        <w:rPr>
          <w:rFonts w:ascii="SimSun" w:hAnsi="SimSun" w:eastAsia="SimSun" w:cs="SimSun"/>
          <w:sz w:val="20"/>
          <w:szCs w:val="20"/>
          <w:spacing w:val="6"/>
        </w:rPr>
        <w:t>件中描述的产品或服务、部门设置和负责人、生产或服务过程等对工程建设施工企业质量管</w:t>
      </w:r>
      <w:r>
        <w:rPr>
          <w:rFonts w:ascii="SimSun" w:hAnsi="SimSun" w:eastAsia="SimSun" w:cs="SimSun"/>
          <w:sz w:val="20"/>
          <w:szCs w:val="20"/>
          <w:spacing w:val="5"/>
        </w:rPr>
        <w:t>理体系的影响等</w:t>
      </w:r>
      <w:r>
        <w:rPr>
          <w:rFonts w:ascii="SimSun" w:hAnsi="SimSun" w:eastAsia="SimSun" w:cs="SimSun"/>
          <w:sz w:val="20"/>
          <w:szCs w:val="20"/>
        </w:rPr>
        <w:t xml:space="preserve"> </w:t>
      </w:r>
      <w:r>
        <w:rPr>
          <w:rFonts w:ascii="SimSun" w:hAnsi="SimSun" w:eastAsia="SimSun" w:cs="SimSun"/>
          <w:sz w:val="20"/>
          <w:szCs w:val="20"/>
          <w:spacing w:val="5"/>
        </w:rPr>
        <w:t>是否与申请组织的实际情况相一致；</w:t>
      </w:r>
    </w:p>
    <w:p>
      <w:pPr>
        <w:ind w:left="783" w:right="300" w:hanging="519"/>
        <w:spacing w:before="124" w:line="303" w:lineRule="auto"/>
        <w:rPr>
          <w:rFonts w:ascii="SimSun" w:hAnsi="SimSun" w:eastAsia="SimSun" w:cs="SimSun"/>
          <w:sz w:val="20"/>
          <w:szCs w:val="20"/>
        </w:rPr>
      </w:pPr>
      <w:r>
        <w:rPr>
          <w:rFonts w:ascii="SimSun" w:hAnsi="SimSun" w:eastAsia="SimSun" w:cs="SimSun"/>
          <w:sz w:val="18"/>
          <w:szCs w:val="18"/>
          <w:spacing w:val="4"/>
        </w:rPr>
        <w:t>（2）</w:t>
      </w:r>
      <w:r>
        <w:rPr>
          <w:rFonts w:ascii="SimSun" w:hAnsi="SimSun" w:eastAsia="SimSun" w:cs="SimSun"/>
          <w:sz w:val="18"/>
          <w:szCs w:val="18"/>
          <w:spacing w:val="81"/>
        </w:rPr>
        <w:t xml:space="preserve"> </w:t>
      </w:r>
      <w:r>
        <w:rPr>
          <w:rFonts w:ascii="SimSun" w:hAnsi="SimSun" w:eastAsia="SimSun" w:cs="SimSun"/>
          <w:sz w:val="20"/>
          <w:szCs w:val="20"/>
          <w:spacing w:val="4"/>
        </w:rPr>
        <w:t>结合现场情况，审核申请组织有关人员理解和实</w:t>
      </w:r>
      <w:r>
        <w:rPr>
          <w:rFonts w:ascii="SimSun" w:hAnsi="SimSun" w:eastAsia="SimSun" w:cs="SimSun"/>
          <w:sz w:val="20"/>
          <w:szCs w:val="20"/>
          <w:spacing w:val="3"/>
        </w:rPr>
        <w:t>施工程建设施工企业质量管理体系标准要求的情况，评价工</w:t>
      </w:r>
      <w:r>
        <w:rPr>
          <w:rFonts w:ascii="SimSun" w:hAnsi="SimSun" w:eastAsia="SimSun" w:cs="SimSun"/>
          <w:sz w:val="20"/>
          <w:szCs w:val="20"/>
        </w:rPr>
        <w:t xml:space="preserve"> </w:t>
      </w:r>
      <w:r>
        <w:rPr>
          <w:rFonts w:ascii="SimSun" w:hAnsi="SimSun" w:eastAsia="SimSun" w:cs="SimSun"/>
          <w:sz w:val="20"/>
          <w:szCs w:val="20"/>
          <w:spacing w:val="6"/>
        </w:rPr>
        <w:t>程建设施工企业质量管理体系运行过程中是否实施了内部审核和管理评审，确认工程建设施</w:t>
      </w:r>
      <w:r>
        <w:rPr>
          <w:rFonts w:ascii="SimSun" w:hAnsi="SimSun" w:eastAsia="SimSun" w:cs="SimSun"/>
          <w:sz w:val="20"/>
          <w:szCs w:val="20"/>
          <w:spacing w:val="5"/>
        </w:rPr>
        <w:t>工企业质量管理</w:t>
      </w:r>
      <w:r>
        <w:rPr>
          <w:rFonts w:ascii="SimSun" w:hAnsi="SimSun" w:eastAsia="SimSun" w:cs="SimSun"/>
          <w:sz w:val="20"/>
          <w:szCs w:val="20"/>
        </w:rPr>
        <w:t xml:space="preserve"> </w:t>
      </w:r>
      <w:r>
        <w:rPr>
          <w:rFonts w:ascii="SimSun" w:hAnsi="SimSun" w:eastAsia="SimSun" w:cs="SimSun"/>
          <w:sz w:val="20"/>
          <w:szCs w:val="20"/>
          <w:spacing w:val="-1"/>
        </w:rPr>
        <w:t>体系是否已有效运行并且超过 6 个月。对工程建设施工企业质量管理体</w:t>
      </w:r>
    </w:p>
    <w:p>
      <w:pPr>
        <w:ind w:left="789"/>
        <w:spacing w:before="125" w:line="228" w:lineRule="auto"/>
        <w:rPr>
          <w:rFonts w:ascii="SimSun" w:hAnsi="SimSun" w:eastAsia="SimSun" w:cs="SimSun"/>
          <w:sz w:val="20"/>
          <w:szCs w:val="20"/>
        </w:rPr>
      </w:pPr>
      <w:r>
        <w:rPr>
          <w:rFonts w:ascii="SimSun" w:hAnsi="SimSun" w:eastAsia="SimSun" w:cs="SimSun"/>
          <w:sz w:val="20"/>
          <w:szCs w:val="20"/>
          <w:spacing w:val="-3"/>
        </w:rPr>
        <w:t>系文件不符合现场实际、相关体系运行尚未超过 6 个月或者无法证明</w:t>
      </w:r>
      <w:r>
        <w:rPr>
          <w:rFonts w:ascii="SimSun" w:hAnsi="SimSun" w:eastAsia="SimSun" w:cs="SimSun"/>
          <w:sz w:val="20"/>
          <w:szCs w:val="20"/>
          <w:spacing w:val="-4"/>
        </w:rPr>
        <w:t>超过</w:t>
      </w:r>
      <w:r>
        <w:rPr>
          <w:rFonts w:ascii="SimSun" w:hAnsi="SimSun" w:eastAsia="SimSun" w:cs="SimSun"/>
          <w:sz w:val="20"/>
          <w:szCs w:val="20"/>
          <w:spacing w:val="-21"/>
        </w:rPr>
        <w:t xml:space="preserve"> </w:t>
      </w:r>
      <w:r>
        <w:rPr>
          <w:rFonts w:ascii="SimSun" w:hAnsi="SimSun" w:eastAsia="SimSun" w:cs="SimSun"/>
          <w:sz w:val="20"/>
          <w:szCs w:val="20"/>
          <w:spacing w:val="-4"/>
        </w:rPr>
        <w:t>6 个月的，应当及时终止审核；</w:t>
      </w:r>
    </w:p>
    <w:p>
      <w:pPr>
        <w:ind w:left="783" w:right="300" w:hanging="519"/>
        <w:spacing w:before="126" w:line="283" w:lineRule="auto"/>
        <w:rPr>
          <w:rFonts w:ascii="SimSun" w:hAnsi="SimSun" w:eastAsia="SimSun" w:cs="SimSun"/>
          <w:sz w:val="20"/>
          <w:szCs w:val="20"/>
        </w:rPr>
      </w:pPr>
      <w:r>
        <w:rPr>
          <w:rFonts w:ascii="SimSun" w:hAnsi="SimSun" w:eastAsia="SimSun" w:cs="SimSun"/>
          <w:sz w:val="18"/>
          <w:szCs w:val="18"/>
          <w:spacing w:val="4"/>
        </w:rPr>
        <w:t>（3）</w:t>
      </w:r>
      <w:r>
        <w:rPr>
          <w:rFonts w:ascii="SimSun" w:hAnsi="SimSun" w:eastAsia="SimSun" w:cs="SimSun"/>
          <w:sz w:val="18"/>
          <w:szCs w:val="18"/>
          <w:spacing w:val="76"/>
        </w:rPr>
        <w:t xml:space="preserve"> </w:t>
      </w:r>
      <w:r>
        <w:rPr>
          <w:rFonts w:ascii="SimSun" w:hAnsi="SimSun" w:eastAsia="SimSun" w:cs="SimSun"/>
          <w:sz w:val="20"/>
          <w:szCs w:val="20"/>
          <w:spacing w:val="4"/>
        </w:rPr>
        <w:t>确认申请组织建立的工程建设施工企业质量管理体系覆盖的</w:t>
      </w:r>
      <w:r>
        <w:rPr>
          <w:rFonts w:ascii="SimSun" w:hAnsi="SimSun" w:eastAsia="SimSun" w:cs="SimSun"/>
          <w:sz w:val="20"/>
          <w:szCs w:val="20"/>
          <w:spacing w:val="3"/>
        </w:rPr>
        <w:t>活动内容和范围、申请组织的员工人数、活动过</w:t>
      </w:r>
      <w:r>
        <w:rPr>
          <w:rFonts w:ascii="SimSun" w:hAnsi="SimSun" w:eastAsia="SimSun" w:cs="SimSun"/>
          <w:sz w:val="20"/>
          <w:szCs w:val="20"/>
        </w:rPr>
        <w:t xml:space="preserve"> </w:t>
      </w:r>
      <w:r>
        <w:rPr>
          <w:rFonts w:ascii="SimSun" w:hAnsi="SimSun" w:eastAsia="SimSun" w:cs="SimSun"/>
          <w:sz w:val="20"/>
          <w:szCs w:val="20"/>
          <w:spacing w:val="5"/>
        </w:rPr>
        <w:t>程和场所，遵守相关法律法规及技术标准的情况；</w:t>
      </w:r>
    </w:p>
    <w:p>
      <w:pPr>
        <w:ind w:left="784" w:right="300" w:hanging="520"/>
        <w:spacing w:before="125" w:line="283" w:lineRule="auto"/>
        <w:rPr>
          <w:rFonts w:ascii="SimSun" w:hAnsi="SimSun" w:eastAsia="SimSun" w:cs="SimSun"/>
          <w:sz w:val="20"/>
          <w:szCs w:val="20"/>
        </w:rPr>
      </w:pPr>
      <w:r>
        <w:rPr>
          <w:rFonts w:ascii="SimSun" w:hAnsi="SimSun" w:eastAsia="SimSun" w:cs="SimSun"/>
          <w:sz w:val="18"/>
          <w:szCs w:val="18"/>
          <w:spacing w:val="4"/>
        </w:rPr>
        <w:t>（4）</w:t>
      </w:r>
      <w:r>
        <w:rPr>
          <w:rFonts w:ascii="SimSun" w:hAnsi="SimSun" w:eastAsia="SimSun" w:cs="SimSun"/>
          <w:sz w:val="18"/>
          <w:szCs w:val="18"/>
          <w:spacing w:val="81"/>
        </w:rPr>
        <w:t xml:space="preserve"> </w:t>
      </w:r>
      <w:r>
        <w:rPr>
          <w:rFonts w:ascii="SimSun" w:hAnsi="SimSun" w:eastAsia="SimSun" w:cs="SimSun"/>
          <w:sz w:val="20"/>
          <w:szCs w:val="20"/>
          <w:spacing w:val="4"/>
        </w:rPr>
        <w:t>结合工程建设施工企业质量管理体系覆盖活动的</w:t>
      </w:r>
      <w:r>
        <w:rPr>
          <w:rFonts w:ascii="SimSun" w:hAnsi="SimSun" w:eastAsia="SimSun" w:cs="SimSun"/>
          <w:sz w:val="20"/>
          <w:szCs w:val="20"/>
          <w:spacing w:val="3"/>
        </w:rPr>
        <w:t>特点识别对工程建设施工企业质量管理目标的实现具有重要</w:t>
      </w:r>
      <w:r>
        <w:rPr>
          <w:rFonts w:ascii="SimSun" w:hAnsi="SimSun" w:eastAsia="SimSun" w:cs="SimSun"/>
          <w:sz w:val="20"/>
          <w:szCs w:val="20"/>
        </w:rPr>
        <w:t xml:space="preserve"> </w:t>
      </w:r>
      <w:r>
        <w:rPr>
          <w:rFonts w:ascii="SimSun" w:hAnsi="SimSun" w:eastAsia="SimSun" w:cs="SimSun"/>
          <w:sz w:val="20"/>
          <w:szCs w:val="20"/>
          <w:spacing w:val="5"/>
        </w:rPr>
        <w:t>影响的关键点，并结合其他因素，科学确定重要审核点；</w:t>
      </w:r>
    </w:p>
    <w:p>
      <w:pPr>
        <w:ind w:left="264"/>
        <w:spacing w:before="97" w:line="228" w:lineRule="auto"/>
        <w:rPr>
          <w:rFonts w:ascii="SimSun" w:hAnsi="SimSun" w:eastAsia="SimSun" w:cs="SimSun"/>
          <w:sz w:val="20"/>
          <w:szCs w:val="20"/>
        </w:rPr>
      </w:pPr>
      <w:r>
        <w:rPr>
          <w:rFonts w:ascii="SimSun" w:hAnsi="SimSun" w:eastAsia="SimSun" w:cs="SimSun"/>
          <w:sz w:val="18"/>
          <w:szCs w:val="18"/>
          <w:spacing w:val="-2"/>
        </w:rPr>
        <w:t>（5）</w:t>
      </w:r>
      <w:r>
        <w:rPr>
          <w:rFonts w:ascii="SimSun" w:hAnsi="SimSun" w:eastAsia="SimSun" w:cs="SimSun"/>
          <w:sz w:val="18"/>
          <w:szCs w:val="18"/>
          <w:spacing w:val="86"/>
        </w:rPr>
        <w:t xml:space="preserve"> </w:t>
      </w:r>
      <w:r>
        <w:rPr>
          <w:rFonts w:ascii="SimSun" w:hAnsi="SimSun" w:eastAsia="SimSun" w:cs="SimSun"/>
          <w:sz w:val="20"/>
          <w:szCs w:val="20"/>
          <w:spacing w:val="-2"/>
        </w:rPr>
        <w:t>与申请组织讨论确定第二阶段审核安排。</w:t>
      </w:r>
    </w:p>
    <w:p>
      <w:pPr>
        <w:spacing w:before="137" w:line="228" w:lineRule="auto"/>
        <w:rPr>
          <w:rFonts w:ascii="SimSun" w:hAnsi="SimSun" w:eastAsia="SimSun" w:cs="SimSun"/>
          <w:sz w:val="20"/>
          <w:szCs w:val="20"/>
        </w:rPr>
      </w:pPr>
      <w:hyperlink w:history="true" r:id="rId25">
        <w:r>
          <w:rPr>
            <w:rFonts w:ascii="SimSun" w:hAnsi="SimSun" w:eastAsia="SimSun" w:cs="SimSun"/>
            <w:sz w:val="20"/>
            <w:szCs w:val="20"/>
            <w:spacing w:val="3"/>
          </w:rPr>
          <w:t>5.3.3.3</w:t>
        </w:r>
      </w:hyperlink>
      <w:r>
        <w:rPr>
          <w:rFonts w:ascii="SimSun" w:hAnsi="SimSun" w:eastAsia="SimSun" w:cs="SimSun"/>
          <w:sz w:val="20"/>
          <w:szCs w:val="20"/>
          <w:spacing w:val="-17"/>
        </w:rPr>
        <w:t xml:space="preserve"> </w:t>
      </w:r>
      <w:r>
        <w:rPr>
          <w:rFonts w:ascii="SimSun" w:hAnsi="SimSun" w:eastAsia="SimSun" w:cs="SimSun"/>
          <w:sz w:val="20"/>
          <w:szCs w:val="20"/>
          <w:spacing w:val="3"/>
        </w:rPr>
        <w:t>在下列情况，第一阶段审核可以不在申请组织现场进</w:t>
      </w:r>
      <w:r>
        <w:rPr>
          <w:rFonts w:ascii="SimSun" w:hAnsi="SimSun" w:eastAsia="SimSun" w:cs="SimSun"/>
          <w:sz w:val="20"/>
          <w:szCs w:val="20"/>
          <w:spacing w:val="2"/>
        </w:rPr>
        <w:t>行：</w:t>
      </w:r>
    </w:p>
    <w:p>
      <w:pPr>
        <w:ind w:left="783" w:right="281" w:hanging="519"/>
        <w:spacing w:before="166" w:line="284" w:lineRule="auto"/>
        <w:rPr>
          <w:rFonts w:ascii="SimSun" w:hAnsi="SimSun" w:eastAsia="SimSun" w:cs="SimSun"/>
          <w:sz w:val="20"/>
          <w:szCs w:val="20"/>
        </w:rPr>
      </w:pPr>
      <w:r>
        <w:rPr>
          <w:rFonts w:ascii="SimSun" w:hAnsi="SimSun" w:eastAsia="SimSun" w:cs="SimSun"/>
          <w:sz w:val="18"/>
          <w:szCs w:val="18"/>
          <w:spacing w:val="-5"/>
        </w:rPr>
        <w:t>（1）  </w:t>
      </w:r>
      <w:r>
        <w:rPr>
          <w:rFonts w:ascii="SimSun" w:hAnsi="SimSun" w:eastAsia="SimSun" w:cs="SimSun"/>
          <w:sz w:val="20"/>
          <w:szCs w:val="20"/>
          <w:spacing w:val="-5"/>
        </w:rPr>
        <w:t>申请组织已获 GDCC 颁发的其他管理体系认证证书，GDCC 已对申请组织工程</w:t>
      </w:r>
      <w:r>
        <w:rPr>
          <w:rFonts w:ascii="SimSun" w:hAnsi="SimSun" w:eastAsia="SimSun" w:cs="SimSun"/>
          <w:sz w:val="20"/>
          <w:szCs w:val="20"/>
          <w:spacing w:val="-6"/>
        </w:rPr>
        <w:t>建设施工企业质量管理体系有充分了</w:t>
      </w:r>
      <w:r>
        <w:rPr>
          <w:rFonts w:ascii="SimSun" w:hAnsi="SimSun" w:eastAsia="SimSun" w:cs="SimSun"/>
          <w:sz w:val="20"/>
          <w:szCs w:val="20"/>
        </w:rPr>
        <w:t xml:space="preserve"> </w:t>
      </w:r>
      <w:r>
        <w:rPr>
          <w:rFonts w:ascii="SimSun" w:hAnsi="SimSun" w:eastAsia="SimSun" w:cs="SimSun"/>
          <w:sz w:val="20"/>
          <w:szCs w:val="20"/>
        </w:rPr>
        <w:t>解；</w:t>
      </w:r>
    </w:p>
    <w:p>
      <w:pPr>
        <w:ind w:left="801" w:right="146" w:hanging="537"/>
        <w:spacing w:before="125" w:line="283" w:lineRule="auto"/>
        <w:rPr>
          <w:rFonts w:ascii="SimSun" w:hAnsi="SimSun" w:eastAsia="SimSun" w:cs="SimSun"/>
          <w:sz w:val="20"/>
          <w:szCs w:val="20"/>
        </w:rPr>
      </w:pPr>
      <w:r>
        <w:rPr>
          <w:rFonts w:ascii="SimSun" w:hAnsi="SimSun" w:eastAsia="SimSun" w:cs="SimSun"/>
          <w:sz w:val="18"/>
          <w:szCs w:val="18"/>
          <w:spacing w:val="2"/>
        </w:rPr>
        <w:t>（2）  </w:t>
      </w:r>
      <w:r>
        <w:rPr>
          <w:rFonts w:ascii="SimSun" w:hAnsi="SimSun" w:eastAsia="SimSun" w:cs="SimSun"/>
          <w:sz w:val="20"/>
          <w:szCs w:val="20"/>
          <w:spacing w:val="2"/>
        </w:rPr>
        <w:t>申请组织获得过其他经认可机构颁发的有效的工程建设施工企业质量管理体系认证证书，通过对其文件和资料</w:t>
      </w:r>
      <w:r>
        <w:rPr>
          <w:rFonts w:ascii="SimSun" w:hAnsi="SimSun" w:eastAsia="SimSun" w:cs="SimSun"/>
          <w:sz w:val="20"/>
          <w:szCs w:val="20"/>
          <w:spacing w:val="13"/>
        </w:rPr>
        <w:t xml:space="preserve"> </w:t>
      </w:r>
      <w:r>
        <w:rPr>
          <w:rFonts w:ascii="SimSun" w:hAnsi="SimSun" w:eastAsia="SimSun" w:cs="SimSun"/>
          <w:sz w:val="20"/>
          <w:szCs w:val="20"/>
          <w:spacing w:val="4"/>
        </w:rPr>
        <w:t>的审查可以达到第一阶段审核的目的和要求；</w:t>
      </w:r>
    </w:p>
    <w:p>
      <w:pPr>
        <w:ind w:left="1217"/>
        <w:spacing w:before="96" w:line="228" w:lineRule="auto"/>
        <w:rPr>
          <w:rFonts w:ascii="SimSun" w:hAnsi="SimSun" w:eastAsia="SimSun" w:cs="SimSun"/>
          <w:sz w:val="20"/>
          <w:szCs w:val="20"/>
        </w:rPr>
      </w:pPr>
      <w:r>
        <w:rPr>
          <w:rFonts w:ascii="SimSun" w:hAnsi="SimSun" w:eastAsia="SimSun" w:cs="SimSun"/>
          <w:sz w:val="20"/>
          <w:szCs w:val="20"/>
          <w:spacing w:val="3"/>
        </w:rPr>
        <w:t>除以上情况之外，第一阶段审核应在申请组织的生产经营或服务现场进行。</w:t>
      </w:r>
    </w:p>
    <w:p>
      <w:pPr>
        <w:ind w:left="785" w:right="300" w:hanging="786"/>
        <w:spacing w:before="167" w:line="283" w:lineRule="auto"/>
        <w:rPr>
          <w:rFonts w:ascii="SimSun" w:hAnsi="SimSun" w:eastAsia="SimSun" w:cs="SimSun"/>
          <w:sz w:val="20"/>
          <w:szCs w:val="20"/>
        </w:rPr>
      </w:pPr>
      <w:hyperlink w:history="true" r:id="rId26">
        <w:r>
          <w:rPr>
            <w:rFonts w:ascii="SimSun" w:hAnsi="SimSun" w:eastAsia="SimSun" w:cs="SimSun"/>
            <w:sz w:val="20"/>
            <w:szCs w:val="20"/>
            <w:spacing w:val="5"/>
          </w:rPr>
          <w:t>5.3.3.4</w:t>
        </w:r>
      </w:hyperlink>
      <w:r>
        <w:rPr>
          <w:rFonts w:ascii="SimSun" w:hAnsi="SimSun" w:eastAsia="SimSun" w:cs="SimSun"/>
          <w:sz w:val="20"/>
          <w:szCs w:val="20"/>
          <w:spacing w:val="5"/>
        </w:rPr>
        <w:t xml:space="preserve"> 审核组应将第一阶段审核情况形成书面文件告知申请组织。对在第二阶段</w:t>
      </w:r>
      <w:r>
        <w:rPr>
          <w:rFonts w:ascii="SimSun" w:hAnsi="SimSun" w:eastAsia="SimSun" w:cs="SimSun"/>
          <w:sz w:val="20"/>
          <w:szCs w:val="20"/>
          <w:spacing w:val="4"/>
        </w:rPr>
        <w:t>审核中可能被判定为不符合项的重</w:t>
      </w:r>
      <w:r>
        <w:rPr>
          <w:rFonts w:ascii="SimSun" w:hAnsi="SimSun" w:eastAsia="SimSun" w:cs="SimSun"/>
          <w:sz w:val="20"/>
          <w:szCs w:val="20"/>
        </w:rPr>
        <w:t xml:space="preserve"> </w:t>
      </w:r>
      <w:r>
        <w:rPr>
          <w:rFonts w:ascii="SimSun" w:hAnsi="SimSun" w:eastAsia="SimSun" w:cs="SimSun"/>
          <w:sz w:val="20"/>
          <w:szCs w:val="20"/>
          <w:spacing w:val="5"/>
        </w:rPr>
        <w:t>要关键点，要及时提醒申请组织特别关注。</w:t>
      </w:r>
    </w:p>
    <w:p>
      <w:pPr>
        <w:spacing w:before="125" w:line="228" w:lineRule="auto"/>
        <w:rPr>
          <w:rFonts w:ascii="SimSun" w:hAnsi="SimSun" w:eastAsia="SimSun" w:cs="SimSun"/>
          <w:sz w:val="20"/>
          <w:szCs w:val="20"/>
        </w:rPr>
      </w:pPr>
      <w:hyperlink w:history="true" r:id="rId27">
        <w:r>
          <w:rPr>
            <w:rFonts w:ascii="SimSun" w:hAnsi="SimSun" w:eastAsia="SimSun" w:cs="SimSun"/>
            <w:sz w:val="20"/>
            <w:szCs w:val="20"/>
            <w:spacing w:val="4"/>
          </w:rPr>
          <w:t>5.3.3.5</w:t>
        </w:r>
      </w:hyperlink>
      <w:r>
        <w:rPr>
          <w:rFonts w:ascii="SimSun" w:hAnsi="SimSun" w:eastAsia="SimSun" w:cs="SimSun"/>
          <w:sz w:val="20"/>
          <w:szCs w:val="20"/>
          <w:spacing w:val="-17"/>
        </w:rPr>
        <w:t xml:space="preserve"> </w:t>
      </w:r>
      <w:r>
        <w:rPr>
          <w:rFonts w:ascii="SimSun" w:hAnsi="SimSun" w:eastAsia="SimSun" w:cs="SimSun"/>
          <w:sz w:val="20"/>
          <w:szCs w:val="20"/>
          <w:spacing w:val="4"/>
        </w:rPr>
        <w:t>第一阶段审核和第二阶段审核应安排适宜的间隔时间，使申请组织有充分的时间解决第一阶段中发现的问题。</w:t>
      </w:r>
    </w:p>
    <w:p>
      <w:pPr>
        <w:spacing w:before="96" w:line="228" w:lineRule="auto"/>
        <w:rPr>
          <w:rFonts w:ascii="SimSun" w:hAnsi="SimSun" w:eastAsia="SimSun" w:cs="SimSun"/>
          <w:sz w:val="20"/>
          <w:szCs w:val="20"/>
        </w:rPr>
      </w:pPr>
      <w:hyperlink w:history="true" r:id="rId28">
        <w:r>
          <w:rPr>
            <w:rFonts w:ascii="SimSun" w:hAnsi="SimSun" w:eastAsia="SimSun" w:cs="SimSun"/>
            <w:sz w:val="20"/>
            <w:szCs w:val="20"/>
            <w:spacing w:val="2"/>
          </w:rPr>
          <w:t>5.3.3.6</w:t>
        </w:r>
      </w:hyperlink>
      <w:r>
        <w:rPr>
          <w:rFonts w:ascii="SimSun" w:hAnsi="SimSun" w:eastAsia="SimSun" w:cs="SimSun"/>
          <w:sz w:val="20"/>
          <w:szCs w:val="20"/>
          <w:spacing w:val="-1"/>
        </w:rPr>
        <w:t xml:space="preserve"> </w:t>
      </w:r>
      <w:r>
        <w:rPr>
          <w:rFonts w:ascii="SimSun" w:hAnsi="SimSun" w:eastAsia="SimSun" w:cs="SimSun"/>
          <w:sz w:val="20"/>
          <w:szCs w:val="20"/>
          <w:spacing w:val="2"/>
        </w:rPr>
        <w:t>第二阶段审核应当在申请组织现场进行：</w:t>
      </w:r>
    </w:p>
    <w:p>
      <w:pPr>
        <w:ind w:left="264"/>
        <w:spacing w:before="138" w:line="227" w:lineRule="auto"/>
        <w:rPr>
          <w:rFonts w:ascii="SimSun" w:hAnsi="SimSun" w:eastAsia="SimSun" w:cs="SimSun"/>
          <w:sz w:val="20"/>
          <w:szCs w:val="20"/>
        </w:rPr>
      </w:pPr>
      <w:r>
        <w:rPr>
          <w:rFonts w:ascii="SimSun" w:hAnsi="SimSun" w:eastAsia="SimSun" w:cs="SimSun"/>
          <w:sz w:val="18"/>
          <w:szCs w:val="18"/>
          <w:spacing w:val="-2"/>
        </w:rPr>
        <w:t>（1）</w:t>
      </w:r>
      <w:r>
        <w:rPr>
          <w:rFonts w:ascii="SimSun" w:hAnsi="SimSun" w:eastAsia="SimSun" w:cs="SimSun"/>
          <w:sz w:val="18"/>
          <w:szCs w:val="18"/>
          <w:spacing w:val="86"/>
        </w:rPr>
        <w:t xml:space="preserve"> </w:t>
      </w:r>
      <w:r>
        <w:rPr>
          <w:rFonts w:ascii="SimSun" w:hAnsi="SimSun" w:eastAsia="SimSun" w:cs="SimSun"/>
          <w:sz w:val="20"/>
          <w:szCs w:val="20"/>
          <w:spacing w:val="-2"/>
        </w:rPr>
        <w:t>审核员必须是本规则条款要求的审核员；</w:t>
      </w:r>
    </w:p>
    <w:p>
      <w:pPr>
        <w:ind w:left="264"/>
        <w:spacing w:before="137" w:line="228" w:lineRule="auto"/>
        <w:rPr>
          <w:rFonts w:ascii="SimSun" w:hAnsi="SimSun" w:eastAsia="SimSun" w:cs="SimSun"/>
          <w:sz w:val="20"/>
          <w:szCs w:val="20"/>
        </w:rPr>
      </w:pPr>
      <w:r>
        <w:rPr>
          <w:rFonts w:ascii="SimSun" w:hAnsi="SimSun" w:eastAsia="SimSun" w:cs="SimSun"/>
          <w:sz w:val="18"/>
          <w:szCs w:val="18"/>
          <w:spacing w:val="-2"/>
        </w:rPr>
        <w:t>（2）</w:t>
      </w:r>
      <w:r>
        <w:rPr>
          <w:rFonts w:ascii="SimSun" w:hAnsi="SimSun" w:eastAsia="SimSun" w:cs="SimSun"/>
          <w:sz w:val="18"/>
          <w:szCs w:val="18"/>
          <w:spacing w:val="86"/>
        </w:rPr>
        <w:t xml:space="preserve"> </w:t>
      </w:r>
      <w:r>
        <w:rPr>
          <w:rFonts w:ascii="SimSun" w:hAnsi="SimSun" w:eastAsia="SimSun" w:cs="SimSun"/>
          <w:sz w:val="20"/>
          <w:szCs w:val="20"/>
          <w:spacing w:val="-2"/>
        </w:rPr>
        <w:t>审核范围应确保包括了所有场所和人数；</w:t>
      </w:r>
    </w:p>
    <w:p>
      <w:pPr>
        <w:ind w:left="264"/>
        <w:spacing w:before="138" w:line="227" w:lineRule="auto"/>
        <w:rPr>
          <w:rFonts w:ascii="SimSun" w:hAnsi="SimSun" w:eastAsia="SimSun" w:cs="SimSun"/>
          <w:sz w:val="20"/>
          <w:szCs w:val="20"/>
        </w:rPr>
      </w:pPr>
      <w:r>
        <w:rPr>
          <w:rFonts w:ascii="SimSun" w:hAnsi="SimSun" w:eastAsia="SimSun" w:cs="SimSun"/>
          <w:sz w:val="18"/>
          <w:szCs w:val="18"/>
          <w:spacing w:val="-2"/>
        </w:rPr>
        <w:t>（3）</w:t>
      </w:r>
      <w:r>
        <w:rPr>
          <w:rFonts w:ascii="SimSun" w:hAnsi="SimSun" w:eastAsia="SimSun" w:cs="SimSun"/>
          <w:sz w:val="18"/>
          <w:szCs w:val="18"/>
          <w:spacing w:val="98"/>
        </w:rPr>
        <w:t xml:space="preserve"> </w:t>
      </w:r>
      <w:r>
        <w:rPr>
          <w:rFonts w:ascii="SimSun" w:hAnsi="SimSun" w:eastAsia="SimSun" w:cs="SimSun"/>
          <w:sz w:val="20"/>
          <w:szCs w:val="20"/>
          <w:spacing w:val="-2"/>
        </w:rPr>
        <w:t>审核计划应包含申请机构中所有班次的员工；</w:t>
      </w:r>
    </w:p>
    <w:p>
      <w:pPr>
        <w:ind w:left="785" w:right="300" w:firstLine="10"/>
        <w:spacing w:before="134" w:line="330" w:lineRule="auto"/>
        <w:jc w:val="both"/>
        <w:rPr>
          <w:rFonts w:ascii="SimSun" w:hAnsi="SimSun" w:eastAsia="SimSun" w:cs="SimSun"/>
          <w:sz w:val="20"/>
          <w:szCs w:val="20"/>
        </w:rPr>
      </w:pPr>
      <w:r>
        <w:rPr>
          <w:rFonts w:ascii="SimSun" w:hAnsi="SimSun" w:eastAsia="SimSun" w:cs="SimSun"/>
          <w:sz w:val="20"/>
          <w:szCs w:val="20"/>
          <w:spacing w:val="6"/>
        </w:rPr>
        <w:t>审核包含以下的活动：首末次会议；搜集与审核依据有关的信息，</w:t>
      </w:r>
      <w:r>
        <w:rPr>
          <w:rFonts w:ascii="SimSun" w:hAnsi="SimSun" w:eastAsia="SimSun" w:cs="SimSun"/>
          <w:sz w:val="20"/>
          <w:szCs w:val="20"/>
          <w:spacing w:val="5"/>
        </w:rPr>
        <w:t>审核依据包含工程建设施工企业质量管理</w:t>
      </w:r>
      <w:r>
        <w:rPr>
          <w:rFonts w:ascii="SimSun" w:hAnsi="SimSun" w:eastAsia="SimSun" w:cs="SimSun"/>
          <w:sz w:val="20"/>
          <w:szCs w:val="20"/>
        </w:rPr>
        <w:t xml:space="preserve"> </w:t>
      </w:r>
      <w:r>
        <w:rPr>
          <w:rFonts w:ascii="SimSun" w:hAnsi="SimSun" w:eastAsia="SimSun" w:cs="SimSun"/>
          <w:sz w:val="20"/>
          <w:szCs w:val="20"/>
          <w:spacing w:val="6"/>
        </w:rPr>
        <w:t>体系标准，客户要求，当地法律法规和其他适应的要求；独立的管理体系审核报告；内部</w:t>
      </w:r>
      <w:r>
        <w:rPr>
          <w:rFonts w:ascii="SimSun" w:hAnsi="SimSun" w:eastAsia="SimSun" w:cs="SimSun"/>
          <w:sz w:val="20"/>
          <w:szCs w:val="20"/>
          <w:spacing w:val="5"/>
        </w:rPr>
        <w:t>审核报告；申请方</w:t>
      </w:r>
      <w:r>
        <w:rPr>
          <w:rFonts w:ascii="SimSun" w:hAnsi="SimSun" w:eastAsia="SimSun" w:cs="SimSun"/>
          <w:sz w:val="20"/>
          <w:szCs w:val="20"/>
        </w:rPr>
        <w:t xml:space="preserve"> </w:t>
      </w:r>
      <w:r>
        <w:rPr>
          <w:rFonts w:ascii="SimSun" w:hAnsi="SimSun" w:eastAsia="SimSun" w:cs="SimSun"/>
          <w:sz w:val="20"/>
          <w:szCs w:val="20"/>
          <w:spacing w:val="6"/>
        </w:rPr>
        <w:t>的管理体系有效性；方针、绩效目标和指标的相关性；所有员工含正式员工，临时工，外</w:t>
      </w:r>
      <w:r>
        <w:rPr>
          <w:rFonts w:ascii="SimSun" w:hAnsi="SimSun" w:eastAsia="SimSun" w:cs="SimSun"/>
          <w:sz w:val="20"/>
          <w:szCs w:val="20"/>
          <w:spacing w:val="5"/>
        </w:rPr>
        <w:t>包工等全部计算起</w:t>
      </w:r>
    </w:p>
    <w:p>
      <w:pPr>
        <w:spacing w:line="330" w:lineRule="auto"/>
        <w:sectPr>
          <w:footerReference w:type="default" r:id="rId21"/>
          <w:pgSz w:w="11906" w:h="16839"/>
          <w:pgMar w:top="1175" w:right="850" w:bottom="1420" w:left="292" w:header="858" w:footer="1232" w:gutter="0"/>
        </w:sectPr>
        <w:rPr>
          <w:rFonts w:ascii="SimSun" w:hAnsi="SimSun" w:eastAsia="SimSun" w:cs="SimSun"/>
          <w:sz w:val="20"/>
          <w:szCs w:val="20"/>
        </w:rPr>
      </w:pPr>
    </w:p>
    <w:p>
      <w:pPr>
        <w:ind w:left="786" w:right="300"/>
        <w:spacing w:before="34" w:line="324" w:lineRule="auto"/>
        <w:rPr>
          <w:rFonts w:ascii="SimSun" w:hAnsi="SimSun" w:eastAsia="SimSun" w:cs="SimSun"/>
          <w:sz w:val="20"/>
          <w:szCs w:val="20"/>
        </w:rPr>
      </w:pPr>
      <w:r>
        <w:rPr>
          <w:rFonts w:ascii="SimSun" w:hAnsi="SimSun" w:eastAsia="SimSun" w:cs="SimSun"/>
          <w:sz w:val="20"/>
          <w:szCs w:val="20"/>
          <w:spacing w:val="6"/>
        </w:rPr>
        <w:t>来的人员数基础上的人天是否足够。其在工程建设施工企业质量管理体系方面的培训及</w:t>
      </w:r>
      <w:r>
        <w:rPr>
          <w:rFonts w:ascii="SimSun" w:hAnsi="SimSun" w:eastAsia="SimSun" w:cs="SimSun"/>
          <w:sz w:val="20"/>
          <w:szCs w:val="20"/>
          <w:spacing w:val="5"/>
        </w:rPr>
        <w:t>效果；审核方法包括</w:t>
      </w:r>
      <w:r>
        <w:rPr>
          <w:rFonts w:ascii="SimSun" w:hAnsi="SimSun" w:eastAsia="SimSun" w:cs="SimSun"/>
          <w:sz w:val="20"/>
          <w:szCs w:val="20"/>
        </w:rPr>
        <w:t xml:space="preserve"> </w:t>
      </w:r>
      <w:r>
        <w:rPr>
          <w:rFonts w:ascii="SimSun" w:hAnsi="SimSun" w:eastAsia="SimSun" w:cs="SimSun"/>
          <w:sz w:val="20"/>
          <w:szCs w:val="20"/>
          <w:spacing w:val="5"/>
        </w:rPr>
        <w:t>现场观察，文件记录查看和员工访谈。</w:t>
      </w:r>
    </w:p>
    <w:p>
      <w:pPr>
        <w:spacing w:before="36" w:line="228" w:lineRule="auto"/>
        <w:rPr>
          <w:rFonts w:ascii="SimSun" w:hAnsi="SimSun" w:eastAsia="SimSun" w:cs="SimSun"/>
          <w:sz w:val="20"/>
          <w:szCs w:val="20"/>
        </w:rPr>
      </w:pPr>
      <w:hyperlink w:history="true" r:id="rId30">
        <w:r>
          <w:rPr>
            <w:rFonts w:ascii="SimSun" w:hAnsi="SimSun" w:eastAsia="SimSun" w:cs="SimSun"/>
            <w:sz w:val="20"/>
            <w:szCs w:val="20"/>
            <w:spacing w:val="5"/>
          </w:rPr>
          <w:t>5.3.3.7</w:t>
        </w:r>
      </w:hyperlink>
      <w:r>
        <w:rPr>
          <w:rFonts w:ascii="SimSun" w:hAnsi="SimSun" w:eastAsia="SimSun" w:cs="SimSun"/>
          <w:sz w:val="20"/>
          <w:szCs w:val="20"/>
          <w:spacing w:val="-16"/>
        </w:rPr>
        <w:t xml:space="preserve"> </w:t>
      </w:r>
      <w:r>
        <w:rPr>
          <w:rFonts w:ascii="SimSun" w:hAnsi="SimSun" w:eastAsia="SimSun" w:cs="SimSun"/>
          <w:sz w:val="20"/>
          <w:szCs w:val="20"/>
          <w:spacing w:val="5"/>
        </w:rPr>
        <w:t>重点是审核工程建设施工企业质量管理体系符合相应标准要求和有效运行情况，应至少覆盖以下内容：</w:t>
      </w:r>
    </w:p>
    <w:p>
      <w:pPr>
        <w:ind w:left="264"/>
        <w:spacing w:before="96" w:line="226" w:lineRule="auto"/>
        <w:rPr>
          <w:rFonts w:ascii="SimSun" w:hAnsi="SimSun" w:eastAsia="SimSun" w:cs="SimSun"/>
          <w:sz w:val="20"/>
          <w:szCs w:val="20"/>
        </w:rPr>
      </w:pPr>
      <w:r>
        <w:rPr>
          <w:rFonts w:ascii="SimSun" w:hAnsi="SimSun" w:eastAsia="SimSun" w:cs="SimSun"/>
          <w:sz w:val="18"/>
          <w:szCs w:val="18"/>
          <w:spacing w:val="1"/>
        </w:rPr>
        <w:t>（1）</w:t>
      </w:r>
      <w:r>
        <w:rPr>
          <w:rFonts w:ascii="SimSun" w:hAnsi="SimSun" w:eastAsia="SimSun" w:cs="SimSun"/>
          <w:sz w:val="18"/>
          <w:szCs w:val="18"/>
          <w:spacing w:val="86"/>
        </w:rPr>
        <w:t xml:space="preserve"> </w:t>
      </w:r>
      <w:r>
        <w:rPr>
          <w:rFonts w:ascii="SimSun" w:hAnsi="SimSun" w:eastAsia="SimSun" w:cs="SimSun"/>
          <w:sz w:val="20"/>
          <w:szCs w:val="20"/>
          <w:spacing w:val="1"/>
        </w:rPr>
        <w:t>在第一阶段审核中识别的重要审核点的监视、测量、报告和评审记录的完整性和有效性；</w:t>
      </w:r>
    </w:p>
    <w:p>
      <w:pPr>
        <w:ind w:left="264"/>
        <w:spacing w:before="140" w:line="228" w:lineRule="auto"/>
        <w:rPr>
          <w:rFonts w:ascii="SimSun" w:hAnsi="SimSun" w:eastAsia="SimSun" w:cs="SimSun"/>
          <w:sz w:val="20"/>
          <w:szCs w:val="20"/>
        </w:rPr>
      </w:pPr>
      <w:r>
        <w:rPr>
          <w:rFonts w:ascii="SimSun" w:hAnsi="SimSun" w:eastAsia="SimSun" w:cs="SimSun"/>
          <w:sz w:val="18"/>
          <w:szCs w:val="18"/>
          <w:spacing w:val="1"/>
        </w:rPr>
        <w:t>（2）</w:t>
      </w:r>
      <w:r>
        <w:rPr>
          <w:rFonts w:ascii="SimSun" w:hAnsi="SimSun" w:eastAsia="SimSun" w:cs="SimSun"/>
          <w:sz w:val="18"/>
          <w:szCs w:val="18"/>
          <w:spacing w:val="79"/>
        </w:rPr>
        <w:t xml:space="preserve"> </w:t>
      </w:r>
      <w:r>
        <w:rPr>
          <w:rFonts w:ascii="SimSun" w:hAnsi="SimSun" w:eastAsia="SimSun" w:cs="SimSun"/>
          <w:sz w:val="20"/>
          <w:szCs w:val="20"/>
          <w:spacing w:val="1"/>
        </w:rPr>
        <w:t>为实现方针和目标而建立的各层级目标是否具体、有针对性、可测量并且可实</w:t>
      </w:r>
      <w:r>
        <w:rPr>
          <w:rFonts w:ascii="SimSun" w:hAnsi="SimSun" w:eastAsia="SimSun" w:cs="SimSun"/>
          <w:sz w:val="20"/>
          <w:szCs w:val="20"/>
        </w:rPr>
        <w:t>现；</w:t>
      </w:r>
    </w:p>
    <w:p>
      <w:pPr>
        <w:ind w:left="264"/>
        <w:spacing w:before="137" w:line="228" w:lineRule="auto"/>
        <w:rPr>
          <w:rFonts w:ascii="SimSun" w:hAnsi="SimSun" w:eastAsia="SimSun" w:cs="SimSun"/>
          <w:sz w:val="20"/>
          <w:szCs w:val="20"/>
        </w:rPr>
      </w:pPr>
      <w:r>
        <w:rPr>
          <w:rFonts w:ascii="SimSun" w:hAnsi="SimSun" w:eastAsia="SimSun" w:cs="SimSun"/>
          <w:sz w:val="18"/>
          <w:szCs w:val="18"/>
          <w:spacing w:val="1"/>
        </w:rPr>
        <w:t>（3）</w:t>
      </w:r>
      <w:r>
        <w:rPr>
          <w:rFonts w:ascii="SimSun" w:hAnsi="SimSun" w:eastAsia="SimSun" w:cs="SimSun"/>
          <w:sz w:val="18"/>
          <w:szCs w:val="18"/>
          <w:spacing w:val="75"/>
        </w:rPr>
        <w:t xml:space="preserve"> </w:t>
      </w:r>
      <w:r>
        <w:rPr>
          <w:rFonts w:ascii="SimSun" w:hAnsi="SimSun" w:eastAsia="SimSun" w:cs="SimSun"/>
          <w:sz w:val="20"/>
          <w:szCs w:val="20"/>
          <w:spacing w:val="1"/>
        </w:rPr>
        <w:t>对工程建设施工企业质量管理体系各条款覆盖的过程和活动的管理及控制情况；</w:t>
      </w:r>
    </w:p>
    <w:p>
      <w:pPr>
        <w:ind w:left="264"/>
        <w:spacing w:before="137" w:line="228" w:lineRule="auto"/>
        <w:rPr>
          <w:rFonts w:ascii="SimSun" w:hAnsi="SimSun" w:eastAsia="SimSun" w:cs="SimSun"/>
          <w:sz w:val="20"/>
          <w:szCs w:val="20"/>
        </w:rPr>
      </w:pPr>
      <w:r>
        <w:rPr>
          <w:rFonts w:ascii="SimSun" w:hAnsi="SimSun" w:eastAsia="SimSun" w:cs="SimSun"/>
          <w:sz w:val="18"/>
          <w:szCs w:val="18"/>
          <w:spacing w:val="-3"/>
        </w:rPr>
        <w:t>（4）  </w:t>
      </w:r>
      <w:r>
        <w:rPr>
          <w:rFonts w:ascii="SimSun" w:hAnsi="SimSun" w:eastAsia="SimSun" w:cs="SimSun"/>
          <w:sz w:val="20"/>
          <w:szCs w:val="20"/>
          <w:spacing w:val="-3"/>
        </w:rPr>
        <w:t>申请组织实际工作记录是否真实；</w:t>
      </w:r>
    </w:p>
    <w:p>
      <w:pPr>
        <w:ind w:left="264"/>
        <w:spacing w:before="137" w:line="228" w:lineRule="auto"/>
        <w:rPr>
          <w:rFonts w:ascii="SimSun" w:hAnsi="SimSun" w:eastAsia="SimSun" w:cs="SimSun"/>
          <w:sz w:val="20"/>
          <w:szCs w:val="20"/>
        </w:rPr>
      </w:pPr>
      <w:r>
        <w:rPr>
          <w:rFonts w:ascii="SimSun" w:hAnsi="SimSun" w:eastAsia="SimSun" w:cs="SimSun"/>
          <w:sz w:val="18"/>
          <w:szCs w:val="18"/>
          <w:spacing w:val="-2"/>
        </w:rPr>
        <w:t>（5）  </w:t>
      </w:r>
      <w:r>
        <w:rPr>
          <w:rFonts w:ascii="SimSun" w:hAnsi="SimSun" w:eastAsia="SimSun" w:cs="SimSun"/>
          <w:sz w:val="20"/>
          <w:szCs w:val="20"/>
          <w:spacing w:val="-2"/>
        </w:rPr>
        <w:t>申请组织的内部审核和管理评审是否有效。</w:t>
      </w:r>
    </w:p>
    <w:p>
      <w:pPr>
        <w:ind w:left="787"/>
        <w:spacing w:before="140" w:line="226" w:lineRule="auto"/>
        <w:rPr>
          <w:rFonts w:ascii="SimSun" w:hAnsi="SimSun" w:eastAsia="SimSun" w:cs="SimSun"/>
          <w:sz w:val="20"/>
          <w:szCs w:val="20"/>
        </w:rPr>
      </w:pPr>
      <w:r>
        <w:rPr>
          <w:rFonts w:ascii="SimSun" w:hAnsi="SimSun" w:eastAsia="SimSun" w:cs="SimSun"/>
          <w:sz w:val="20"/>
          <w:szCs w:val="20"/>
          <w:spacing w:val="-1"/>
        </w:rPr>
        <w:t>5.3.4</w:t>
      </w:r>
      <w:r>
        <w:rPr>
          <w:rFonts w:ascii="SimSun" w:hAnsi="SimSun" w:eastAsia="SimSun" w:cs="SimSun"/>
          <w:sz w:val="20"/>
          <w:szCs w:val="20"/>
          <w:spacing w:val="37"/>
        </w:rPr>
        <w:t xml:space="preserve"> </w:t>
      </w:r>
      <w:r>
        <w:rPr>
          <w:rFonts w:ascii="SimSun" w:hAnsi="SimSun" w:eastAsia="SimSun" w:cs="SimSun"/>
          <w:sz w:val="20"/>
          <w:szCs w:val="20"/>
          <w:spacing w:val="-1"/>
        </w:rPr>
        <w:t>发生以下情况时，审核组应终止审核，并向 GDCC</w:t>
      </w:r>
      <w:r>
        <w:rPr>
          <w:rFonts w:ascii="SimSun" w:hAnsi="SimSun" w:eastAsia="SimSun" w:cs="SimSun"/>
          <w:sz w:val="20"/>
          <w:szCs w:val="20"/>
          <w:spacing w:val="-26"/>
        </w:rPr>
        <w:t xml:space="preserve"> </w:t>
      </w:r>
      <w:r>
        <w:rPr>
          <w:rFonts w:ascii="SimSun" w:hAnsi="SimSun" w:eastAsia="SimSun" w:cs="SimSun"/>
          <w:sz w:val="20"/>
          <w:szCs w:val="20"/>
          <w:spacing w:val="-1"/>
        </w:rPr>
        <w:t>报告：</w:t>
      </w:r>
    </w:p>
    <w:p>
      <w:pPr>
        <w:ind w:left="1212"/>
        <w:spacing w:before="138" w:line="228" w:lineRule="auto"/>
        <w:rPr>
          <w:rFonts w:ascii="SimSun" w:hAnsi="SimSun" w:eastAsia="SimSun" w:cs="SimSun"/>
          <w:sz w:val="20"/>
          <w:szCs w:val="20"/>
        </w:rPr>
      </w:pPr>
      <w:r>
        <w:rPr>
          <w:rFonts w:ascii="SimSun" w:hAnsi="SimSun" w:eastAsia="SimSun" w:cs="SimSun"/>
          <w:sz w:val="18"/>
          <w:szCs w:val="18"/>
          <w:spacing w:val="2"/>
        </w:rPr>
        <w:t>（1） </w:t>
      </w:r>
      <w:r>
        <w:rPr>
          <w:rFonts w:ascii="SimSun" w:hAnsi="SimSun" w:eastAsia="SimSun" w:cs="SimSun"/>
          <w:sz w:val="20"/>
          <w:szCs w:val="20"/>
          <w:spacing w:val="2"/>
        </w:rPr>
        <w:t>申请组织对审核活动不予配合，审核活动无法进行；</w:t>
      </w:r>
    </w:p>
    <w:p>
      <w:pPr>
        <w:ind w:left="1732" w:right="211" w:hanging="520"/>
        <w:spacing w:before="166" w:line="284" w:lineRule="auto"/>
        <w:rPr>
          <w:rFonts w:ascii="SimSun" w:hAnsi="SimSun" w:eastAsia="SimSun" w:cs="SimSun"/>
          <w:sz w:val="20"/>
          <w:szCs w:val="20"/>
        </w:rPr>
      </w:pPr>
      <w:r>
        <w:rPr>
          <w:rFonts w:ascii="SimSun" w:hAnsi="SimSun" w:eastAsia="SimSun" w:cs="SimSun"/>
          <w:sz w:val="18"/>
          <w:szCs w:val="18"/>
          <w:spacing w:val="5"/>
        </w:rPr>
        <w:t>（2）</w:t>
      </w:r>
      <w:r>
        <w:rPr>
          <w:rFonts w:ascii="SimSun" w:hAnsi="SimSun" w:eastAsia="SimSun" w:cs="SimSun"/>
          <w:sz w:val="18"/>
          <w:szCs w:val="18"/>
          <w:spacing w:val="-21"/>
        </w:rPr>
        <w:t xml:space="preserve"> </w:t>
      </w:r>
      <w:r>
        <w:rPr>
          <w:rFonts w:ascii="SimSun" w:hAnsi="SimSun" w:eastAsia="SimSun" w:cs="SimSun"/>
          <w:sz w:val="20"/>
          <w:szCs w:val="20"/>
          <w:spacing w:val="5"/>
        </w:rPr>
        <w:t>申请组织的工程建设施工企业质量管理体系有重大缺陷，不符合工程</w:t>
      </w:r>
      <w:r>
        <w:rPr>
          <w:rFonts w:ascii="SimSun" w:hAnsi="SimSun" w:eastAsia="SimSun" w:cs="SimSun"/>
          <w:sz w:val="20"/>
          <w:szCs w:val="20"/>
          <w:spacing w:val="4"/>
        </w:rPr>
        <w:t>建设施工企业质量管理体系标</w:t>
      </w:r>
      <w:r>
        <w:rPr>
          <w:rFonts w:ascii="SimSun" w:hAnsi="SimSun" w:eastAsia="SimSun" w:cs="SimSun"/>
          <w:sz w:val="20"/>
          <w:szCs w:val="20"/>
        </w:rPr>
        <w:t xml:space="preserve"> </w:t>
      </w:r>
      <w:r>
        <w:rPr>
          <w:rFonts w:ascii="SimSun" w:hAnsi="SimSun" w:eastAsia="SimSun" w:cs="SimSun"/>
          <w:sz w:val="20"/>
          <w:szCs w:val="20"/>
          <w:spacing w:val="3"/>
        </w:rPr>
        <w:t>准的要求；</w:t>
      </w:r>
    </w:p>
    <w:p>
      <w:pPr>
        <w:ind w:left="1732" w:right="211" w:hanging="520"/>
        <w:spacing w:before="125" w:line="284" w:lineRule="auto"/>
        <w:rPr>
          <w:rFonts w:ascii="SimSun" w:hAnsi="SimSun" w:eastAsia="SimSun" w:cs="SimSun"/>
          <w:sz w:val="20"/>
          <w:szCs w:val="20"/>
        </w:rPr>
      </w:pPr>
      <w:r>
        <w:rPr>
          <w:rFonts w:ascii="SimSun" w:hAnsi="SimSun" w:eastAsia="SimSun" w:cs="SimSun"/>
          <w:sz w:val="18"/>
          <w:szCs w:val="18"/>
          <w:spacing w:val="5"/>
        </w:rPr>
        <w:t>（3）</w:t>
      </w:r>
      <w:r>
        <w:rPr>
          <w:rFonts w:ascii="SimSun" w:hAnsi="SimSun" w:eastAsia="SimSun" w:cs="SimSun"/>
          <w:sz w:val="18"/>
          <w:szCs w:val="18"/>
          <w:spacing w:val="-34"/>
        </w:rPr>
        <w:t xml:space="preserve"> </w:t>
      </w:r>
      <w:r>
        <w:rPr>
          <w:rFonts w:ascii="SimSun" w:hAnsi="SimSun" w:eastAsia="SimSun" w:cs="SimSun"/>
          <w:sz w:val="20"/>
          <w:szCs w:val="20"/>
          <w:spacing w:val="5"/>
        </w:rPr>
        <w:t>发现申请组织已经或可能严重损害国家安全、社会秩序、公共利益或获证客户及其相关方的合法权</w:t>
      </w:r>
      <w:r>
        <w:rPr>
          <w:rFonts w:ascii="SimSun" w:hAnsi="SimSun" w:eastAsia="SimSun" w:cs="SimSun"/>
          <w:sz w:val="20"/>
          <w:szCs w:val="20"/>
        </w:rPr>
        <w:t xml:space="preserve"> </w:t>
      </w:r>
      <w:r>
        <w:rPr>
          <w:rFonts w:ascii="SimSun" w:hAnsi="SimSun" w:eastAsia="SimSun" w:cs="SimSun"/>
          <w:sz w:val="20"/>
          <w:szCs w:val="20"/>
          <w:spacing w:val="-1"/>
        </w:rPr>
        <w:t>益；</w:t>
      </w:r>
    </w:p>
    <w:p>
      <w:pPr>
        <w:ind w:left="1212"/>
        <w:spacing w:before="94" w:line="228" w:lineRule="auto"/>
        <w:rPr>
          <w:rFonts w:ascii="SimSun" w:hAnsi="SimSun" w:eastAsia="SimSun" w:cs="SimSun"/>
          <w:sz w:val="20"/>
          <w:szCs w:val="20"/>
        </w:rPr>
      </w:pPr>
      <w:r>
        <w:rPr>
          <w:rFonts w:ascii="SimSun" w:hAnsi="SimSun" w:eastAsia="SimSun" w:cs="SimSun"/>
          <w:sz w:val="18"/>
          <w:szCs w:val="18"/>
          <w:spacing w:val="2"/>
        </w:rPr>
        <w:t>（4）</w:t>
      </w:r>
      <w:r>
        <w:rPr>
          <w:rFonts w:ascii="SimSun" w:hAnsi="SimSun" w:eastAsia="SimSun" w:cs="SimSun"/>
          <w:sz w:val="18"/>
          <w:szCs w:val="18"/>
          <w:spacing w:val="-7"/>
        </w:rPr>
        <w:t xml:space="preserve"> </w:t>
      </w:r>
      <w:r>
        <w:rPr>
          <w:rFonts w:ascii="SimSun" w:hAnsi="SimSun" w:eastAsia="SimSun" w:cs="SimSun"/>
          <w:sz w:val="20"/>
          <w:szCs w:val="20"/>
          <w:spacing w:val="2"/>
        </w:rPr>
        <w:t>其他导致审核程序无法完成的情况。</w:t>
      </w:r>
    </w:p>
    <w:p>
      <w:pPr>
        <w:ind w:left="419"/>
        <w:spacing w:before="137" w:line="226" w:lineRule="auto"/>
        <w:outlineLvl w:val="1"/>
        <w:rPr>
          <w:rFonts w:ascii="SimSun" w:hAnsi="SimSun" w:eastAsia="SimSun" w:cs="SimSun"/>
          <w:sz w:val="20"/>
          <w:szCs w:val="20"/>
        </w:rPr>
      </w:pPr>
      <w:bookmarkStart w:name="bookmark40" w:id="75"/>
      <w:bookmarkEnd w:id="75"/>
      <w:bookmarkStart w:name="bookmark39" w:id="76"/>
      <w:bookmarkEnd w:id="76"/>
      <w:r>
        <w:rPr>
          <w:rFonts w:ascii="SimSun" w:hAnsi="SimSun" w:eastAsia="SimSun" w:cs="SimSun"/>
          <w:sz w:val="20"/>
          <w:szCs w:val="20"/>
          <w:spacing w:val="-6"/>
        </w:rPr>
        <w:t>5.4 审核报告</w:t>
      </w:r>
    </w:p>
    <w:p>
      <w:pPr>
        <w:ind w:left="1419" w:right="288" w:hanging="632"/>
        <w:spacing w:before="171" w:line="283" w:lineRule="auto"/>
        <w:rPr>
          <w:rFonts w:ascii="SimSun" w:hAnsi="SimSun" w:eastAsia="SimSun" w:cs="SimSun"/>
          <w:sz w:val="20"/>
          <w:szCs w:val="20"/>
        </w:rPr>
      </w:pPr>
      <w:r>
        <w:rPr>
          <w:rFonts w:ascii="SimSun" w:hAnsi="SimSun" w:eastAsia="SimSun" w:cs="SimSun"/>
          <w:sz w:val="20"/>
          <w:szCs w:val="20"/>
          <w:spacing w:val="5"/>
        </w:rPr>
        <w:t>5.4.1</w:t>
      </w:r>
      <w:r>
        <w:rPr>
          <w:rFonts w:ascii="SimSun" w:hAnsi="SimSun" w:eastAsia="SimSun" w:cs="SimSun"/>
          <w:sz w:val="20"/>
          <w:szCs w:val="20"/>
          <w:spacing w:val="40"/>
        </w:rPr>
        <w:t xml:space="preserve"> </w:t>
      </w:r>
      <w:r>
        <w:rPr>
          <w:rFonts w:ascii="SimSun" w:hAnsi="SimSun" w:eastAsia="SimSun" w:cs="SimSun"/>
          <w:sz w:val="20"/>
          <w:szCs w:val="20"/>
          <w:spacing w:val="5"/>
        </w:rPr>
        <w:t>审核组应对审核活动形成书面审核报告，由审核组组长签字。审核报告应准确、简明和清晰地描述审</w:t>
      </w:r>
      <w:r>
        <w:rPr>
          <w:rFonts w:ascii="SimSun" w:hAnsi="SimSun" w:eastAsia="SimSun" w:cs="SimSun"/>
          <w:sz w:val="20"/>
          <w:szCs w:val="20"/>
        </w:rPr>
        <w:t xml:space="preserve"> </w:t>
      </w:r>
      <w:r>
        <w:rPr>
          <w:rFonts w:ascii="SimSun" w:hAnsi="SimSun" w:eastAsia="SimSun" w:cs="SimSun"/>
          <w:sz w:val="20"/>
          <w:szCs w:val="20"/>
          <w:spacing w:val="5"/>
        </w:rPr>
        <w:t>核活动的主要内容，至少包括以下内容：</w:t>
      </w:r>
    </w:p>
    <w:p>
      <w:pPr>
        <w:ind w:left="1203"/>
        <w:spacing w:before="96" w:line="228" w:lineRule="auto"/>
        <w:rPr>
          <w:rFonts w:ascii="SimSun" w:hAnsi="SimSun" w:eastAsia="SimSun" w:cs="SimSun"/>
          <w:sz w:val="20"/>
          <w:szCs w:val="20"/>
        </w:rPr>
      </w:pPr>
      <w:r>
        <w:rPr>
          <w:rFonts w:ascii="SimSun" w:hAnsi="SimSun" w:eastAsia="SimSun" w:cs="SimSun"/>
          <w:sz w:val="18"/>
          <w:szCs w:val="18"/>
        </w:rPr>
        <w:t>（1） </w:t>
      </w:r>
      <w:r>
        <w:rPr>
          <w:rFonts w:ascii="SimSun" w:hAnsi="SimSun" w:eastAsia="SimSun" w:cs="SimSun"/>
          <w:sz w:val="20"/>
          <w:szCs w:val="20"/>
        </w:rPr>
        <w:t>申请组织的名称和地址；</w:t>
      </w:r>
    </w:p>
    <w:p>
      <w:pPr>
        <w:ind w:left="1203"/>
        <w:spacing w:before="137" w:line="228" w:lineRule="auto"/>
        <w:rPr>
          <w:rFonts w:ascii="SimSun" w:hAnsi="SimSun" w:eastAsia="SimSun" w:cs="SimSun"/>
          <w:sz w:val="20"/>
          <w:szCs w:val="20"/>
        </w:rPr>
      </w:pPr>
      <w:r>
        <w:rPr>
          <w:rFonts w:ascii="SimSun" w:hAnsi="SimSun" w:eastAsia="SimSun" w:cs="SimSun"/>
          <w:sz w:val="18"/>
          <w:szCs w:val="18"/>
          <w:spacing w:val="1"/>
        </w:rPr>
        <w:t>（2） </w:t>
      </w:r>
      <w:r>
        <w:rPr>
          <w:rFonts w:ascii="SimSun" w:hAnsi="SimSun" w:eastAsia="SimSun" w:cs="SimSun"/>
          <w:sz w:val="20"/>
          <w:szCs w:val="20"/>
          <w:spacing w:val="1"/>
        </w:rPr>
        <w:t>审核的申请组织活动范围和场所；</w:t>
      </w:r>
    </w:p>
    <w:p>
      <w:pPr>
        <w:ind w:left="1203"/>
        <w:spacing w:before="137" w:line="228" w:lineRule="auto"/>
        <w:rPr>
          <w:rFonts w:ascii="SimSun" w:hAnsi="SimSun" w:eastAsia="SimSun" w:cs="SimSun"/>
          <w:sz w:val="20"/>
          <w:szCs w:val="20"/>
        </w:rPr>
      </w:pPr>
      <w:r>
        <w:rPr>
          <w:rFonts w:ascii="SimSun" w:hAnsi="SimSun" w:eastAsia="SimSun" w:cs="SimSun"/>
          <w:sz w:val="18"/>
          <w:szCs w:val="18"/>
          <w:spacing w:val="2"/>
        </w:rPr>
        <w:t>（3） </w:t>
      </w:r>
      <w:r>
        <w:rPr>
          <w:rFonts w:ascii="SimSun" w:hAnsi="SimSun" w:eastAsia="SimSun" w:cs="SimSun"/>
          <w:sz w:val="20"/>
          <w:szCs w:val="20"/>
          <w:spacing w:val="2"/>
        </w:rPr>
        <w:t>审核组组长、审核组成员及其个人注册信息；</w:t>
      </w:r>
    </w:p>
    <w:p>
      <w:pPr>
        <w:ind w:left="1203"/>
        <w:spacing w:before="141" w:line="228" w:lineRule="auto"/>
        <w:rPr>
          <w:rFonts w:ascii="SimSun" w:hAnsi="SimSun" w:eastAsia="SimSun" w:cs="SimSun"/>
          <w:sz w:val="20"/>
          <w:szCs w:val="20"/>
        </w:rPr>
      </w:pPr>
      <w:r>
        <w:rPr>
          <w:rFonts w:ascii="SimSun" w:hAnsi="SimSun" w:eastAsia="SimSun" w:cs="SimSun"/>
          <w:sz w:val="18"/>
          <w:szCs w:val="18"/>
          <w:spacing w:val="1"/>
        </w:rPr>
        <w:t>（4） </w:t>
      </w:r>
      <w:r>
        <w:rPr>
          <w:rFonts w:ascii="SimSun" w:hAnsi="SimSun" w:eastAsia="SimSun" w:cs="SimSun"/>
          <w:sz w:val="20"/>
          <w:szCs w:val="20"/>
          <w:spacing w:val="1"/>
        </w:rPr>
        <w:t>审核活动的实施日期和地点；</w:t>
      </w:r>
    </w:p>
    <w:p>
      <w:pPr>
        <w:ind w:left="777" w:right="211" w:firstLine="425"/>
        <w:spacing w:before="164" w:line="283" w:lineRule="auto"/>
        <w:rPr>
          <w:rFonts w:ascii="SimSun" w:hAnsi="SimSun" w:eastAsia="SimSun" w:cs="SimSun"/>
          <w:sz w:val="20"/>
          <w:szCs w:val="20"/>
        </w:rPr>
      </w:pPr>
      <w:r>
        <w:rPr>
          <w:rFonts w:ascii="SimSun" w:hAnsi="SimSun" w:eastAsia="SimSun" w:cs="SimSun"/>
          <w:sz w:val="18"/>
          <w:szCs w:val="18"/>
          <w:spacing w:val="5"/>
        </w:rPr>
        <w:t>（5）</w:t>
      </w:r>
      <w:r>
        <w:rPr>
          <w:rFonts w:ascii="SimSun" w:hAnsi="SimSun" w:eastAsia="SimSun" w:cs="SimSun"/>
          <w:sz w:val="18"/>
          <w:szCs w:val="18"/>
          <w:spacing w:val="-24"/>
        </w:rPr>
        <w:t xml:space="preserve"> </w:t>
      </w:r>
      <w:r>
        <w:rPr>
          <w:rFonts w:ascii="SimSun" w:hAnsi="SimSun" w:eastAsia="SimSun" w:cs="SimSun"/>
          <w:sz w:val="20"/>
          <w:szCs w:val="20"/>
          <w:spacing w:val="5"/>
        </w:rPr>
        <w:t>叙述工程建设施工企业质量管理体系要求的审核工作情况，应逐项就审核证据、审核发现和审核结</w:t>
      </w:r>
      <w:r>
        <w:rPr>
          <w:rFonts w:ascii="SimSun" w:hAnsi="SimSun" w:eastAsia="SimSun" w:cs="SimSun"/>
          <w:sz w:val="20"/>
          <w:szCs w:val="20"/>
        </w:rPr>
        <w:t xml:space="preserve"> </w:t>
      </w:r>
      <w:r>
        <w:rPr>
          <w:rFonts w:ascii="SimSun" w:hAnsi="SimSun" w:eastAsia="SimSun" w:cs="SimSun"/>
          <w:sz w:val="20"/>
          <w:szCs w:val="20"/>
          <w:spacing w:val="5"/>
        </w:rPr>
        <w:t>论进行详细描述；对目标实现情况的评价，应同时叙述测量方法；</w:t>
      </w:r>
    </w:p>
    <w:p>
      <w:pPr>
        <w:ind w:left="785" w:right="180" w:firstLine="418"/>
        <w:spacing w:before="126" w:line="284" w:lineRule="auto"/>
        <w:rPr>
          <w:rFonts w:ascii="SimSun" w:hAnsi="SimSun" w:eastAsia="SimSun" w:cs="SimSun"/>
          <w:sz w:val="20"/>
          <w:szCs w:val="20"/>
        </w:rPr>
      </w:pPr>
      <w:r>
        <w:rPr>
          <w:rFonts w:ascii="SimSun" w:hAnsi="SimSun" w:eastAsia="SimSun" w:cs="SimSun"/>
          <w:sz w:val="18"/>
          <w:szCs w:val="18"/>
          <w:spacing w:val="5"/>
        </w:rPr>
        <w:t>（6） </w:t>
      </w:r>
      <w:r>
        <w:rPr>
          <w:rFonts w:ascii="SimSun" w:hAnsi="SimSun" w:eastAsia="SimSun" w:cs="SimSun"/>
          <w:sz w:val="20"/>
          <w:szCs w:val="20"/>
          <w:spacing w:val="5"/>
        </w:rPr>
        <w:t>识别出的不符合项。不符合项的表述，应基于客观证据和审核依据，用写实的方法准确、具体、清</w:t>
      </w:r>
      <w:r>
        <w:rPr>
          <w:rFonts w:ascii="SimSun" w:hAnsi="SimSun" w:eastAsia="SimSun" w:cs="SimSun"/>
          <w:sz w:val="20"/>
          <w:szCs w:val="20"/>
          <w:spacing w:val="2"/>
        </w:rPr>
        <w:t xml:space="preserve"> </w:t>
      </w:r>
      <w:r>
        <w:rPr>
          <w:rFonts w:ascii="SimSun" w:hAnsi="SimSun" w:eastAsia="SimSun" w:cs="SimSun"/>
          <w:sz w:val="20"/>
          <w:szCs w:val="20"/>
          <w:spacing w:val="5"/>
        </w:rPr>
        <w:t>晰描述，易于被申请组织理解。不得用概念化的、不确定的、含糊的语言表述不符合项；</w:t>
      </w:r>
    </w:p>
    <w:p>
      <w:pPr>
        <w:ind w:left="1203"/>
        <w:spacing w:before="93" w:line="228" w:lineRule="auto"/>
        <w:outlineLvl w:val="2"/>
        <w:rPr>
          <w:rFonts w:ascii="SimSun" w:hAnsi="SimSun" w:eastAsia="SimSun" w:cs="SimSun"/>
          <w:sz w:val="20"/>
          <w:szCs w:val="20"/>
        </w:rPr>
      </w:pPr>
      <w:bookmarkStart w:name="bookmark42" w:id="77"/>
      <w:bookmarkEnd w:id="77"/>
      <w:bookmarkStart w:name="bookmark41" w:id="78"/>
      <w:bookmarkEnd w:id="78"/>
      <w:r>
        <w:rPr>
          <w:rFonts w:ascii="SimSun" w:hAnsi="SimSun" w:eastAsia="SimSun" w:cs="SimSun"/>
          <w:sz w:val="18"/>
          <w:szCs w:val="18"/>
          <w:spacing w:val="1"/>
        </w:rPr>
        <w:t>（7） </w:t>
      </w:r>
      <w:r>
        <w:rPr>
          <w:rFonts w:ascii="SimSun" w:hAnsi="SimSun" w:eastAsia="SimSun" w:cs="SimSun"/>
          <w:sz w:val="20"/>
          <w:szCs w:val="20"/>
          <w:spacing w:val="1"/>
        </w:rPr>
        <w:t>审核组对是否通过认证的意见建议。</w:t>
      </w:r>
    </w:p>
    <w:p>
      <w:pPr>
        <w:ind w:left="264"/>
        <w:spacing w:before="169" w:line="226" w:lineRule="auto"/>
        <w:rPr>
          <w:rFonts w:ascii="SimSun" w:hAnsi="SimSun" w:eastAsia="SimSun" w:cs="SimSun"/>
          <w:sz w:val="20"/>
          <w:szCs w:val="20"/>
        </w:rPr>
      </w:pPr>
      <w:r>
        <w:rPr>
          <w:rFonts w:ascii="SimSun" w:hAnsi="SimSun" w:eastAsia="SimSun" w:cs="SimSun"/>
          <w:sz w:val="18"/>
          <w:szCs w:val="18"/>
          <w:spacing w:val="-8"/>
        </w:rPr>
        <w:t>（1）</w:t>
      </w:r>
      <w:r>
        <w:rPr>
          <w:rFonts w:ascii="SimSun" w:hAnsi="SimSun" w:eastAsia="SimSun" w:cs="SimSun"/>
          <w:sz w:val="18"/>
          <w:szCs w:val="18"/>
          <w:spacing w:val="92"/>
        </w:rPr>
        <w:t xml:space="preserve"> </w:t>
      </w:r>
      <w:r>
        <w:rPr>
          <w:rFonts w:ascii="SimSun" w:hAnsi="SimSun" w:eastAsia="SimSun" w:cs="SimSun"/>
          <w:sz w:val="20"/>
          <w:szCs w:val="20"/>
          <w:spacing w:val="-8"/>
        </w:rPr>
        <w:t>在出现严重不符合项时，要求在 3 个月内进行跟进审核，直到达到标准后再提交完整报告。</w:t>
      </w:r>
    </w:p>
    <w:p>
      <w:pPr>
        <w:ind w:left="787"/>
        <w:spacing w:before="132" w:line="226" w:lineRule="auto"/>
        <w:rPr>
          <w:rFonts w:ascii="SimSun" w:hAnsi="SimSun" w:eastAsia="SimSun" w:cs="SimSun"/>
          <w:sz w:val="20"/>
          <w:szCs w:val="20"/>
        </w:rPr>
      </w:pPr>
      <w:r>
        <w:rPr>
          <w:rFonts w:ascii="SimSun" w:hAnsi="SimSun" w:eastAsia="SimSun" w:cs="SimSun"/>
          <w:sz w:val="20"/>
          <w:szCs w:val="20"/>
          <w:spacing w:val="-5"/>
        </w:rPr>
        <w:t>5.4.2</w:t>
      </w:r>
      <w:r>
        <w:rPr>
          <w:rFonts w:ascii="SimSun" w:hAnsi="SimSun" w:eastAsia="SimSun" w:cs="SimSun"/>
          <w:sz w:val="20"/>
          <w:szCs w:val="20"/>
          <w:spacing w:val="27"/>
        </w:rPr>
        <w:t xml:space="preserve"> </w:t>
      </w:r>
      <w:r>
        <w:rPr>
          <w:rFonts w:ascii="SimSun" w:hAnsi="SimSun" w:eastAsia="SimSun" w:cs="SimSun"/>
          <w:sz w:val="20"/>
          <w:szCs w:val="20"/>
          <w:spacing w:val="-5"/>
        </w:rPr>
        <w:t>GDCC 应将审核报告提交申请组织，并保</w:t>
      </w:r>
      <w:r>
        <w:rPr>
          <w:rFonts w:ascii="SimSun" w:hAnsi="SimSun" w:eastAsia="SimSun" w:cs="SimSun"/>
          <w:sz w:val="20"/>
          <w:szCs w:val="20"/>
          <w:spacing w:val="-6"/>
        </w:rPr>
        <w:t>留签收或提交的证据。</w:t>
      </w:r>
    </w:p>
    <w:p>
      <w:pPr>
        <w:ind w:left="1443" w:right="209" w:hanging="656"/>
        <w:spacing w:before="169" w:line="283" w:lineRule="auto"/>
        <w:rPr>
          <w:rFonts w:ascii="SimSun" w:hAnsi="SimSun" w:eastAsia="SimSun" w:cs="SimSun"/>
          <w:sz w:val="20"/>
          <w:szCs w:val="20"/>
        </w:rPr>
      </w:pPr>
      <w:r>
        <w:rPr>
          <w:rFonts w:ascii="SimSun" w:hAnsi="SimSun" w:eastAsia="SimSun" w:cs="SimSun"/>
          <w:sz w:val="20"/>
          <w:szCs w:val="20"/>
          <w:spacing w:val="1"/>
        </w:rPr>
        <w:t>5.4.3</w:t>
      </w:r>
      <w:r>
        <w:rPr>
          <w:rFonts w:ascii="SimSun" w:hAnsi="SimSun" w:eastAsia="SimSun" w:cs="SimSun"/>
          <w:sz w:val="20"/>
          <w:szCs w:val="20"/>
          <w:spacing w:val="28"/>
        </w:rPr>
        <w:t xml:space="preserve"> </w:t>
      </w:r>
      <w:r>
        <w:rPr>
          <w:rFonts w:ascii="SimSun" w:hAnsi="SimSun" w:eastAsia="SimSun" w:cs="SimSun"/>
          <w:sz w:val="20"/>
          <w:szCs w:val="20"/>
          <w:spacing w:val="1"/>
        </w:rPr>
        <w:t>对终止审核的项目，审核组应将已开展的工作情况形成报告，</w:t>
      </w:r>
      <w:r>
        <w:rPr>
          <w:rFonts w:ascii="SimSun" w:hAnsi="SimSun" w:eastAsia="SimSun" w:cs="SimSun"/>
          <w:sz w:val="20"/>
          <w:szCs w:val="20"/>
        </w:rPr>
        <w:t>GDCC</w:t>
      </w:r>
      <w:r>
        <w:rPr>
          <w:rFonts w:ascii="SimSun" w:hAnsi="SimSun" w:eastAsia="SimSun" w:cs="SimSun"/>
          <w:sz w:val="20"/>
          <w:szCs w:val="20"/>
          <w:spacing w:val="1"/>
        </w:rPr>
        <w:t xml:space="preserve"> 应将此</w:t>
      </w:r>
      <w:r>
        <w:rPr>
          <w:rFonts w:ascii="SimSun" w:hAnsi="SimSun" w:eastAsia="SimSun" w:cs="SimSun"/>
          <w:sz w:val="20"/>
          <w:szCs w:val="20"/>
        </w:rPr>
        <w:t>报告及终止审核的原因提交给 </w:t>
      </w:r>
      <w:r>
        <w:rPr>
          <w:rFonts w:ascii="SimSun" w:hAnsi="SimSun" w:eastAsia="SimSun" w:cs="SimSun"/>
          <w:sz w:val="20"/>
          <w:szCs w:val="20"/>
          <w:spacing w:val="3"/>
        </w:rPr>
        <w:t>申请组织，并保留签收或提交的证据。</w:t>
      </w:r>
    </w:p>
    <w:p>
      <w:pPr>
        <w:ind w:left="419"/>
        <w:spacing w:before="96" w:line="228" w:lineRule="auto"/>
        <w:outlineLvl w:val="1"/>
        <w:rPr>
          <w:rFonts w:ascii="SimSun" w:hAnsi="SimSun" w:eastAsia="SimSun" w:cs="SimSun"/>
          <w:sz w:val="20"/>
          <w:szCs w:val="20"/>
        </w:rPr>
      </w:pPr>
      <w:bookmarkStart w:name="bookmark44" w:id="79"/>
      <w:bookmarkEnd w:id="79"/>
      <w:bookmarkStart w:name="bookmark43" w:id="80"/>
      <w:bookmarkEnd w:id="80"/>
      <w:r>
        <w:rPr>
          <w:rFonts w:ascii="SimSun" w:hAnsi="SimSun" w:eastAsia="SimSun" w:cs="SimSun"/>
          <w:sz w:val="20"/>
          <w:szCs w:val="20"/>
          <w:spacing w:val="1"/>
        </w:rPr>
        <w:t>5.5 不符合项的纠正和纠正措施及其结果的验证</w:t>
      </w:r>
    </w:p>
    <w:p>
      <w:pPr>
        <w:ind w:left="1420" w:right="211" w:hanging="633"/>
        <w:spacing w:before="165" w:line="290" w:lineRule="auto"/>
        <w:rPr>
          <w:rFonts w:ascii="SimSun" w:hAnsi="SimSun" w:eastAsia="SimSun" w:cs="SimSun"/>
          <w:sz w:val="20"/>
          <w:szCs w:val="20"/>
        </w:rPr>
      </w:pPr>
      <w:r>
        <w:rPr>
          <w:rFonts w:ascii="SimSun" w:hAnsi="SimSun" w:eastAsia="SimSun" w:cs="SimSun"/>
          <w:sz w:val="20"/>
          <w:szCs w:val="20"/>
          <w:spacing w:val="-3"/>
        </w:rPr>
        <w:t>5.5.1</w:t>
      </w:r>
      <w:r>
        <w:rPr>
          <w:rFonts w:ascii="SimSun" w:hAnsi="SimSun" w:eastAsia="SimSun" w:cs="SimSun"/>
          <w:sz w:val="20"/>
          <w:szCs w:val="20"/>
          <w:spacing w:val="28"/>
        </w:rPr>
        <w:t xml:space="preserve"> </w:t>
      </w:r>
      <w:r>
        <w:rPr>
          <w:rFonts w:ascii="SimSun" w:hAnsi="SimSun" w:eastAsia="SimSun" w:cs="SimSun"/>
          <w:sz w:val="20"/>
          <w:szCs w:val="20"/>
          <w:spacing w:val="-3"/>
        </w:rPr>
        <w:t>对审核中发现的不符合项，GDCC 应要求申请组织分析原因，并要求申请组织在规定期限内采取措</w:t>
      </w:r>
      <w:r>
        <w:rPr>
          <w:rFonts w:ascii="SimSun" w:hAnsi="SimSun" w:eastAsia="SimSun" w:cs="SimSun"/>
          <w:sz w:val="20"/>
          <w:szCs w:val="20"/>
          <w:spacing w:val="-4"/>
        </w:rPr>
        <w:t>施进行纠</w:t>
      </w:r>
      <w:r>
        <w:rPr>
          <w:rFonts w:ascii="SimSun" w:hAnsi="SimSun" w:eastAsia="SimSun" w:cs="SimSun"/>
          <w:sz w:val="20"/>
          <w:szCs w:val="20"/>
        </w:rPr>
        <w:t xml:space="preserve"> </w:t>
      </w:r>
      <w:r>
        <w:rPr>
          <w:rFonts w:ascii="SimSun" w:hAnsi="SimSun" w:eastAsia="SimSun" w:cs="SimSun"/>
          <w:sz w:val="20"/>
          <w:szCs w:val="20"/>
          <w:spacing w:val="-2"/>
        </w:rPr>
        <w:t>正。</w:t>
      </w:r>
    </w:p>
    <w:p>
      <w:pPr>
        <w:ind w:left="1419" w:right="211" w:hanging="632"/>
        <w:spacing w:before="112" w:line="283" w:lineRule="auto"/>
        <w:rPr>
          <w:rFonts w:ascii="SimSun" w:hAnsi="SimSun" w:eastAsia="SimSun" w:cs="SimSun"/>
          <w:sz w:val="20"/>
          <w:szCs w:val="20"/>
        </w:rPr>
      </w:pPr>
      <w:r>
        <w:rPr>
          <w:rFonts w:ascii="SimSun" w:hAnsi="SimSun" w:eastAsia="SimSun" w:cs="SimSun"/>
          <w:sz w:val="20"/>
          <w:szCs w:val="20"/>
          <w:spacing w:val="-6"/>
        </w:rPr>
        <w:t>5.5.2 GDCC 应对申请组织所采取的纠正和纠正措施及其结果的有效性进行验证。验证后再连同审核报告一起交</w:t>
      </w:r>
      <w:r>
        <w:rPr>
          <w:rFonts w:ascii="SimSun" w:hAnsi="SimSun" w:eastAsia="SimSun" w:cs="SimSun"/>
          <w:sz w:val="20"/>
          <w:szCs w:val="20"/>
          <w:spacing w:val="-7"/>
        </w:rPr>
        <w:t>给审</w:t>
      </w:r>
      <w:r>
        <w:rPr>
          <w:rFonts w:ascii="SimSun" w:hAnsi="SimSun" w:eastAsia="SimSun" w:cs="SimSun"/>
          <w:sz w:val="20"/>
          <w:szCs w:val="20"/>
        </w:rPr>
        <w:t xml:space="preserve"> </w:t>
      </w:r>
      <w:r>
        <w:rPr>
          <w:rFonts w:ascii="SimSun" w:hAnsi="SimSun" w:eastAsia="SimSun" w:cs="SimSun"/>
          <w:sz w:val="20"/>
          <w:szCs w:val="20"/>
          <w:spacing w:val="1"/>
        </w:rPr>
        <w:t>核部。</w:t>
      </w:r>
    </w:p>
    <w:p>
      <w:pPr>
        <w:ind w:left="419"/>
        <w:spacing w:before="97" w:line="228" w:lineRule="auto"/>
        <w:outlineLvl w:val="1"/>
        <w:rPr>
          <w:rFonts w:ascii="SimSun" w:hAnsi="SimSun" w:eastAsia="SimSun" w:cs="SimSun"/>
          <w:sz w:val="20"/>
          <w:szCs w:val="20"/>
        </w:rPr>
      </w:pPr>
      <w:bookmarkStart w:name="bookmark46" w:id="81"/>
      <w:bookmarkEnd w:id="81"/>
      <w:bookmarkStart w:name="bookmark45" w:id="82"/>
      <w:bookmarkEnd w:id="82"/>
      <w:r>
        <w:rPr>
          <w:rFonts w:ascii="SimSun" w:hAnsi="SimSun" w:eastAsia="SimSun" w:cs="SimSun"/>
          <w:sz w:val="20"/>
          <w:szCs w:val="20"/>
          <w:spacing w:val="-4"/>
        </w:rPr>
        <w:t>5.6</w:t>
      </w:r>
      <w:r>
        <w:rPr>
          <w:rFonts w:ascii="SimSun" w:hAnsi="SimSun" w:eastAsia="SimSun" w:cs="SimSun"/>
          <w:sz w:val="20"/>
          <w:szCs w:val="20"/>
          <w:spacing w:val="-15"/>
        </w:rPr>
        <w:t xml:space="preserve"> </w:t>
      </w:r>
      <w:r>
        <w:rPr>
          <w:rFonts w:ascii="SimSun" w:hAnsi="SimSun" w:eastAsia="SimSun" w:cs="SimSun"/>
          <w:sz w:val="20"/>
          <w:szCs w:val="20"/>
          <w:spacing w:val="-4"/>
        </w:rPr>
        <w:t>认证决定</w:t>
      </w:r>
    </w:p>
    <w:p>
      <w:pPr>
        <w:spacing w:line="228" w:lineRule="auto"/>
        <w:sectPr>
          <w:footerReference w:type="default" r:id="rId29"/>
          <w:pgSz w:w="11906" w:h="16839"/>
          <w:pgMar w:top="1175" w:right="850" w:bottom="1422" w:left="292" w:header="858" w:footer="1232" w:gutter="0"/>
        </w:sectPr>
        <w:rPr>
          <w:rFonts w:ascii="SimSun" w:hAnsi="SimSun" w:eastAsia="SimSun" w:cs="SimSun"/>
          <w:sz w:val="20"/>
          <w:szCs w:val="20"/>
        </w:rPr>
      </w:pPr>
    </w:p>
    <w:p>
      <w:pPr>
        <w:ind w:left="370"/>
        <w:spacing w:before="33" w:line="226" w:lineRule="auto"/>
        <w:rPr>
          <w:rFonts w:ascii="SimSun" w:hAnsi="SimSun" w:eastAsia="SimSun" w:cs="SimSun"/>
          <w:sz w:val="20"/>
          <w:szCs w:val="20"/>
        </w:rPr>
      </w:pPr>
      <w:r>
        <w:rPr>
          <w:rFonts w:ascii="SimSun" w:hAnsi="SimSun" w:eastAsia="SimSun" w:cs="SimSun"/>
          <w:sz w:val="20"/>
          <w:szCs w:val="20"/>
          <w:spacing w:val="-6"/>
        </w:rPr>
        <w:t>5.6.1 GDCC 在对审核报告、不符合项的纠正和纠正措施及其结果进行综合评价基础上，作出认证决定。</w:t>
      </w:r>
    </w:p>
    <w:p>
      <w:pPr>
        <w:ind w:left="370"/>
        <w:spacing w:before="97" w:line="228" w:lineRule="auto"/>
        <w:rPr>
          <w:rFonts w:ascii="SimSun" w:hAnsi="SimSun" w:eastAsia="SimSun" w:cs="SimSun"/>
          <w:sz w:val="20"/>
          <w:szCs w:val="20"/>
        </w:rPr>
      </w:pPr>
      <w:r>
        <w:rPr>
          <w:rFonts w:ascii="SimSun" w:hAnsi="SimSun" w:eastAsia="SimSun" w:cs="SimSun"/>
          <w:sz w:val="20"/>
          <w:szCs w:val="20"/>
          <w:spacing w:val="2"/>
        </w:rPr>
        <w:t>5.6.2</w:t>
      </w:r>
      <w:r>
        <w:rPr>
          <w:rFonts w:ascii="SimSun" w:hAnsi="SimSun" w:eastAsia="SimSun" w:cs="SimSun"/>
          <w:sz w:val="20"/>
          <w:szCs w:val="20"/>
          <w:spacing w:val="49"/>
        </w:rPr>
        <w:t xml:space="preserve"> </w:t>
      </w:r>
      <w:r>
        <w:rPr>
          <w:rFonts w:ascii="SimSun" w:hAnsi="SimSun" w:eastAsia="SimSun" w:cs="SimSun"/>
          <w:sz w:val="20"/>
          <w:szCs w:val="20"/>
          <w:spacing w:val="2"/>
        </w:rPr>
        <w:t>审核组成员不得参与对审核项目的认证决定。</w:t>
      </w:r>
    </w:p>
    <w:p>
      <w:pPr>
        <w:ind w:left="370"/>
        <w:spacing w:before="137" w:line="228" w:lineRule="auto"/>
        <w:rPr>
          <w:rFonts w:ascii="SimSun" w:hAnsi="SimSun" w:eastAsia="SimSun" w:cs="SimSun"/>
          <w:sz w:val="20"/>
          <w:szCs w:val="20"/>
        </w:rPr>
      </w:pPr>
      <w:r>
        <w:rPr>
          <w:rFonts w:ascii="SimSun" w:hAnsi="SimSun" w:eastAsia="SimSun" w:cs="SimSun"/>
          <w:sz w:val="20"/>
          <w:szCs w:val="20"/>
          <w:spacing w:val="3"/>
        </w:rPr>
        <w:t>5.6.3</w:t>
      </w:r>
      <w:r>
        <w:rPr>
          <w:rFonts w:ascii="SimSun" w:hAnsi="SimSun" w:eastAsia="SimSun" w:cs="SimSun"/>
          <w:sz w:val="20"/>
          <w:szCs w:val="20"/>
          <w:spacing w:val="29"/>
        </w:rPr>
        <w:t xml:space="preserve"> </w:t>
      </w:r>
      <w:r>
        <w:rPr>
          <w:rFonts w:ascii="SimSun" w:hAnsi="SimSun" w:eastAsia="SimSun" w:cs="SimSun"/>
          <w:sz w:val="20"/>
          <w:szCs w:val="20"/>
          <w:spacing w:val="3"/>
        </w:rPr>
        <w:t>认证决定人员在作出认证决定前应确认如下</w:t>
      </w:r>
      <w:r>
        <w:rPr>
          <w:rFonts w:ascii="SimSun" w:hAnsi="SimSun" w:eastAsia="SimSun" w:cs="SimSun"/>
          <w:sz w:val="20"/>
          <w:szCs w:val="20"/>
          <w:spacing w:val="2"/>
        </w:rPr>
        <w:t>情形：</w:t>
      </w:r>
    </w:p>
    <w:p>
      <w:pPr>
        <w:ind w:left="786"/>
        <w:spacing w:before="137" w:line="226" w:lineRule="auto"/>
        <w:rPr>
          <w:rFonts w:ascii="SimSun" w:hAnsi="SimSun" w:eastAsia="SimSun" w:cs="SimSun"/>
          <w:sz w:val="20"/>
          <w:szCs w:val="20"/>
        </w:rPr>
      </w:pPr>
      <w:r>
        <w:rPr>
          <w:rFonts w:ascii="SimSun" w:hAnsi="SimSun" w:eastAsia="SimSun" w:cs="SimSun"/>
          <w:sz w:val="18"/>
          <w:szCs w:val="18"/>
          <w:spacing w:val="-6"/>
        </w:rPr>
        <w:t>（1） </w:t>
      </w:r>
      <w:r>
        <w:rPr>
          <w:rFonts w:ascii="SimSun" w:hAnsi="SimSun" w:eastAsia="SimSun" w:cs="SimSun"/>
          <w:sz w:val="20"/>
          <w:szCs w:val="20"/>
          <w:spacing w:val="-6"/>
        </w:rPr>
        <w:t>审核报告符合本规则第 5.4 条要求，能够满足作出认证决定所需要的</w:t>
      </w:r>
      <w:r>
        <w:rPr>
          <w:rFonts w:ascii="SimSun" w:hAnsi="SimSun" w:eastAsia="SimSun" w:cs="SimSun"/>
          <w:sz w:val="20"/>
          <w:szCs w:val="20"/>
          <w:spacing w:val="-7"/>
        </w:rPr>
        <w:t>信息；</w:t>
      </w:r>
    </w:p>
    <w:p>
      <w:pPr>
        <w:ind w:left="371" w:right="1450" w:firstLine="415"/>
        <w:spacing w:before="140" w:line="292" w:lineRule="auto"/>
        <w:rPr>
          <w:rFonts w:ascii="SimSun" w:hAnsi="SimSun" w:eastAsia="SimSun" w:cs="SimSun"/>
          <w:sz w:val="20"/>
          <w:szCs w:val="20"/>
        </w:rPr>
      </w:pPr>
      <w:r>
        <w:rPr>
          <w:rFonts w:ascii="SimSun" w:hAnsi="SimSun" w:eastAsia="SimSun" w:cs="SimSun"/>
          <w:sz w:val="18"/>
          <w:szCs w:val="18"/>
          <w:spacing w:val="-3"/>
        </w:rPr>
        <w:t>（2） </w:t>
      </w:r>
      <w:r>
        <w:rPr>
          <w:rFonts w:ascii="SimSun" w:hAnsi="SimSun" w:eastAsia="SimSun" w:cs="SimSun"/>
          <w:sz w:val="20"/>
          <w:szCs w:val="20"/>
          <w:spacing w:val="-3"/>
        </w:rPr>
        <w:t>反映以下问题的不符合项，GDCC 已评审、接受并验证了纠正和纠正措施及其结果的有效</w:t>
      </w:r>
      <w:r>
        <w:rPr>
          <w:rFonts w:ascii="SimSun" w:hAnsi="SimSun" w:eastAsia="SimSun" w:cs="SimSun"/>
          <w:sz w:val="20"/>
          <w:szCs w:val="20"/>
          <w:spacing w:val="2"/>
        </w:rPr>
        <w:t xml:space="preserve"> </w:t>
      </w:r>
      <w:r>
        <w:rPr>
          <w:rFonts w:ascii="SimSun" w:hAnsi="SimSun" w:eastAsia="SimSun" w:cs="SimSun"/>
          <w:sz w:val="20"/>
          <w:szCs w:val="20"/>
          <w:spacing w:val="-1"/>
        </w:rPr>
        <w:t>性；</w:t>
      </w:r>
    </w:p>
    <w:p>
      <w:pPr>
        <w:ind w:left="787"/>
        <w:spacing w:before="137" w:line="225" w:lineRule="auto"/>
        <w:rPr>
          <w:rFonts w:ascii="SimSun" w:hAnsi="SimSun" w:eastAsia="SimSun" w:cs="SimSun"/>
          <w:sz w:val="20"/>
          <w:szCs w:val="20"/>
        </w:rPr>
      </w:pPr>
      <w:r>
        <w:rPr>
          <w:rFonts w:ascii="SimSun" w:hAnsi="SimSun" w:eastAsia="SimSun" w:cs="SimSun"/>
          <w:sz w:val="20"/>
          <w:szCs w:val="20"/>
          <w:spacing w:val="3"/>
        </w:rPr>
        <w:t>① 未能满足工程建设施工企业质量管理体系标准的要求；</w:t>
      </w:r>
    </w:p>
    <w:p>
      <w:pPr>
        <w:ind w:left="786"/>
        <w:spacing w:before="140" w:line="225" w:lineRule="auto"/>
        <w:rPr>
          <w:rFonts w:ascii="SimSun" w:hAnsi="SimSun" w:eastAsia="SimSun" w:cs="SimSun"/>
          <w:sz w:val="20"/>
          <w:szCs w:val="20"/>
        </w:rPr>
      </w:pPr>
      <w:r>
        <w:rPr>
          <w:rFonts w:ascii="SimSun" w:hAnsi="SimSun" w:eastAsia="SimSun" w:cs="SimSun"/>
          <w:sz w:val="20"/>
          <w:szCs w:val="20"/>
          <w:spacing w:val="3"/>
        </w:rPr>
        <w:t>② 制定的目标不可测量、或测量方法不明确；</w:t>
      </w:r>
    </w:p>
    <w:p>
      <w:pPr>
        <w:ind w:left="790" w:right="283" w:hanging="4"/>
        <w:spacing w:before="170" w:line="284" w:lineRule="auto"/>
        <w:rPr>
          <w:rFonts w:ascii="SimSun" w:hAnsi="SimSun" w:eastAsia="SimSun" w:cs="SimSun"/>
          <w:sz w:val="20"/>
          <w:szCs w:val="20"/>
        </w:rPr>
      </w:pPr>
      <w:r>
        <w:rPr>
          <w:rFonts w:ascii="SimSun" w:hAnsi="SimSun" w:eastAsia="SimSun" w:cs="SimSun"/>
          <w:sz w:val="20"/>
          <w:szCs w:val="20"/>
          <w:spacing w:val="-5"/>
        </w:rPr>
        <w:t>③ 对实现目标具有重要影响的关键点的监视和测量未有效运行，或者对这些关键点的报告或评审记录不完整</w:t>
      </w:r>
      <w:r>
        <w:rPr>
          <w:rFonts w:ascii="SimSun" w:hAnsi="SimSun" w:eastAsia="SimSun" w:cs="SimSun"/>
          <w:sz w:val="20"/>
          <w:szCs w:val="20"/>
          <w:spacing w:val="13"/>
        </w:rPr>
        <w:t xml:space="preserve"> </w:t>
      </w:r>
      <w:r>
        <w:rPr>
          <w:rFonts w:ascii="SimSun" w:hAnsi="SimSun" w:eastAsia="SimSun" w:cs="SimSun"/>
          <w:sz w:val="20"/>
          <w:szCs w:val="20"/>
          <w:spacing w:val="2"/>
        </w:rPr>
        <w:t>或无效；</w:t>
      </w:r>
    </w:p>
    <w:p>
      <w:pPr>
        <w:ind w:left="786"/>
        <w:spacing w:before="97" w:line="225" w:lineRule="auto"/>
        <w:rPr>
          <w:rFonts w:ascii="SimSun" w:hAnsi="SimSun" w:eastAsia="SimSun" w:cs="SimSun"/>
          <w:sz w:val="20"/>
          <w:szCs w:val="20"/>
        </w:rPr>
      </w:pPr>
      <w:r>
        <w:rPr>
          <w:rFonts w:ascii="SimSun" w:hAnsi="SimSun" w:eastAsia="SimSun" w:cs="SimSun"/>
          <w:sz w:val="20"/>
          <w:szCs w:val="20"/>
          <w:spacing w:val="4"/>
        </w:rPr>
        <w:t>④ 在持续改进工程建设施工企业质量管理体系的有效性方面存在</w:t>
      </w:r>
      <w:r>
        <w:rPr>
          <w:rFonts w:ascii="SimSun" w:hAnsi="SimSun" w:eastAsia="SimSun" w:cs="SimSun"/>
          <w:sz w:val="20"/>
          <w:szCs w:val="20"/>
          <w:spacing w:val="3"/>
        </w:rPr>
        <w:t>缺陷，实现目标有重大疑问；</w:t>
      </w:r>
    </w:p>
    <w:p>
      <w:pPr>
        <w:ind w:left="786"/>
        <w:spacing w:before="139" w:line="227" w:lineRule="auto"/>
        <w:rPr>
          <w:rFonts w:ascii="SimSun" w:hAnsi="SimSun" w:eastAsia="SimSun" w:cs="SimSun"/>
          <w:sz w:val="20"/>
          <w:szCs w:val="20"/>
        </w:rPr>
      </w:pPr>
      <w:r>
        <w:rPr>
          <w:rFonts w:ascii="SimSun" w:hAnsi="SimSun" w:eastAsia="SimSun" w:cs="SimSun"/>
          <w:sz w:val="18"/>
          <w:szCs w:val="18"/>
          <w:spacing w:val="-6"/>
        </w:rPr>
        <w:t>（3） </w:t>
      </w:r>
      <w:r>
        <w:rPr>
          <w:rFonts w:ascii="SimSun" w:hAnsi="SimSun" w:eastAsia="SimSun" w:cs="SimSun"/>
          <w:sz w:val="20"/>
          <w:szCs w:val="20"/>
          <w:spacing w:val="-6"/>
        </w:rPr>
        <w:t>GDCC 对其他不符合项已评审，并接受了申请</w:t>
      </w:r>
      <w:r>
        <w:rPr>
          <w:rFonts w:ascii="SimSun" w:hAnsi="SimSun" w:eastAsia="SimSun" w:cs="SimSun"/>
          <w:sz w:val="20"/>
          <w:szCs w:val="20"/>
          <w:spacing w:val="-7"/>
        </w:rPr>
        <w:t>组织计划采取的纠正和纠正措施。</w:t>
      </w:r>
    </w:p>
    <w:p>
      <w:pPr>
        <w:ind w:left="1003" w:right="214" w:hanging="633"/>
        <w:spacing w:before="167" w:line="283" w:lineRule="auto"/>
        <w:rPr>
          <w:rFonts w:ascii="SimSun" w:hAnsi="SimSun" w:eastAsia="SimSun" w:cs="SimSun"/>
          <w:sz w:val="20"/>
          <w:szCs w:val="20"/>
        </w:rPr>
      </w:pPr>
      <w:r>
        <w:rPr>
          <w:rFonts w:ascii="SimSun" w:hAnsi="SimSun" w:eastAsia="SimSun" w:cs="SimSun"/>
          <w:sz w:val="20"/>
          <w:szCs w:val="20"/>
          <w:spacing w:val="-4"/>
        </w:rPr>
        <w:t>5.6.4</w:t>
      </w:r>
      <w:r>
        <w:rPr>
          <w:rFonts w:ascii="SimSun" w:hAnsi="SimSun" w:eastAsia="SimSun" w:cs="SimSun"/>
          <w:sz w:val="20"/>
          <w:szCs w:val="20"/>
          <w:spacing w:val="46"/>
        </w:rPr>
        <w:t xml:space="preserve"> </w:t>
      </w:r>
      <w:r>
        <w:rPr>
          <w:rFonts w:ascii="SimSun" w:hAnsi="SimSun" w:eastAsia="SimSun" w:cs="SimSun"/>
          <w:sz w:val="20"/>
          <w:szCs w:val="20"/>
          <w:spacing w:val="-4"/>
        </w:rPr>
        <w:t>在满足</w:t>
      </w:r>
      <w:r>
        <w:rPr>
          <w:rFonts w:ascii="SimSun" w:hAnsi="SimSun" w:eastAsia="SimSun" w:cs="SimSun"/>
          <w:sz w:val="20"/>
          <w:szCs w:val="20"/>
          <w:spacing w:val="-30"/>
        </w:rPr>
        <w:t xml:space="preserve"> </w:t>
      </w:r>
      <w:r>
        <w:rPr>
          <w:rFonts w:ascii="SimSun" w:hAnsi="SimSun" w:eastAsia="SimSun" w:cs="SimSun"/>
          <w:sz w:val="20"/>
          <w:szCs w:val="20"/>
          <w:spacing w:val="-4"/>
        </w:rPr>
        <w:t>5.6.3 条要求的基础上，对有充分的客观证据证明申请组织满足下列要求的，GDCC</w:t>
      </w:r>
      <w:r>
        <w:rPr>
          <w:rFonts w:ascii="SimSun" w:hAnsi="SimSun" w:eastAsia="SimSun" w:cs="SimSun"/>
          <w:sz w:val="20"/>
          <w:szCs w:val="20"/>
          <w:spacing w:val="-33"/>
        </w:rPr>
        <w:t xml:space="preserve"> </w:t>
      </w:r>
      <w:r>
        <w:rPr>
          <w:rFonts w:ascii="SimSun" w:hAnsi="SimSun" w:eastAsia="SimSun" w:cs="SimSun"/>
          <w:sz w:val="20"/>
          <w:szCs w:val="20"/>
          <w:spacing w:val="-4"/>
        </w:rPr>
        <w:t>将评定该申请组</w:t>
      </w:r>
      <w:r>
        <w:rPr>
          <w:rFonts w:ascii="SimSun" w:hAnsi="SimSun" w:eastAsia="SimSun" w:cs="SimSun"/>
          <w:sz w:val="20"/>
          <w:szCs w:val="20"/>
        </w:rPr>
        <w:t xml:space="preserve"> </w:t>
      </w:r>
      <w:r>
        <w:rPr>
          <w:rFonts w:ascii="SimSun" w:hAnsi="SimSun" w:eastAsia="SimSun" w:cs="SimSun"/>
          <w:sz w:val="20"/>
          <w:szCs w:val="20"/>
          <w:spacing w:val="5"/>
        </w:rPr>
        <w:t>织符合认证要求，向其颁发认证证书：</w:t>
      </w:r>
    </w:p>
    <w:p>
      <w:pPr>
        <w:ind w:left="795"/>
        <w:spacing w:before="97" w:line="228" w:lineRule="auto"/>
        <w:rPr>
          <w:rFonts w:ascii="SimSun" w:hAnsi="SimSun" w:eastAsia="SimSun" w:cs="SimSun"/>
          <w:sz w:val="20"/>
          <w:szCs w:val="20"/>
        </w:rPr>
      </w:pPr>
      <w:r>
        <w:rPr>
          <w:rFonts w:ascii="SimSun" w:hAnsi="SimSun" w:eastAsia="SimSun" w:cs="SimSun"/>
          <w:sz w:val="18"/>
          <w:szCs w:val="18"/>
          <w:spacing w:val="3"/>
        </w:rPr>
        <w:t>（1） </w:t>
      </w:r>
      <w:r>
        <w:rPr>
          <w:rFonts w:ascii="SimSun" w:hAnsi="SimSun" w:eastAsia="SimSun" w:cs="SimSun"/>
          <w:sz w:val="20"/>
          <w:szCs w:val="20"/>
          <w:spacing w:val="3"/>
        </w:rPr>
        <w:t>申请组织的工程建设施工企业质量管理</w:t>
      </w:r>
      <w:r>
        <w:rPr>
          <w:rFonts w:ascii="SimSun" w:hAnsi="SimSun" w:eastAsia="SimSun" w:cs="SimSun"/>
          <w:sz w:val="20"/>
          <w:szCs w:val="20"/>
          <w:spacing w:val="2"/>
        </w:rPr>
        <w:t>体系符合标准要求且运行有效；</w:t>
      </w:r>
    </w:p>
    <w:p>
      <w:pPr>
        <w:ind w:left="795"/>
        <w:spacing w:before="139" w:line="228" w:lineRule="auto"/>
        <w:rPr>
          <w:rFonts w:ascii="SimSun" w:hAnsi="SimSun" w:eastAsia="SimSun" w:cs="SimSun"/>
          <w:sz w:val="20"/>
          <w:szCs w:val="20"/>
        </w:rPr>
      </w:pPr>
      <w:r>
        <w:rPr>
          <w:rFonts w:ascii="SimSun" w:hAnsi="SimSun" w:eastAsia="SimSun" w:cs="SimSun"/>
          <w:sz w:val="18"/>
          <w:szCs w:val="18"/>
          <w:spacing w:val="3"/>
        </w:rPr>
        <w:t>（2）</w:t>
      </w:r>
      <w:r>
        <w:rPr>
          <w:rFonts w:ascii="SimSun" w:hAnsi="SimSun" w:eastAsia="SimSun" w:cs="SimSun"/>
          <w:sz w:val="18"/>
          <w:szCs w:val="18"/>
          <w:spacing w:val="-17"/>
        </w:rPr>
        <w:t xml:space="preserve"> </w:t>
      </w:r>
      <w:r>
        <w:rPr>
          <w:rFonts w:ascii="SimSun" w:hAnsi="SimSun" w:eastAsia="SimSun" w:cs="SimSun"/>
          <w:sz w:val="20"/>
          <w:szCs w:val="20"/>
          <w:spacing w:val="3"/>
        </w:rPr>
        <w:t>认证范围覆盖的产品或服务符合相关法律法规要</w:t>
      </w:r>
      <w:r>
        <w:rPr>
          <w:rFonts w:ascii="SimSun" w:hAnsi="SimSun" w:eastAsia="SimSun" w:cs="SimSun"/>
          <w:sz w:val="20"/>
          <w:szCs w:val="20"/>
          <w:spacing w:val="2"/>
        </w:rPr>
        <w:t>求；</w:t>
      </w:r>
    </w:p>
    <w:p>
      <w:pPr>
        <w:ind w:left="795"/>
        <w:spacing w:before="137" w:line="228" w:lineRule="auto"/>
        <w:rPr>
          <w:rFonts w:ascii="SimSun" w:hAnsi="SimSun" w:eastAsia="SimSun" w:cs="SimSun"/>
          <w:sz w:val="20"/>
          <w:szCs w:val="20"/>
        </w:rPr>
      </w:pPr>
      <w:r>
        <w:rPr>
          <w:rFonts w:ascii="SimSun" w:hAnsi="SimSun" w:eastAsia="SimSun" w:cs="SimSun"/>
          <w:sz w:val="18"/>
          <w:szCs w:val="18"/>
          <w:spacing w:val="2"/>
        </w:rPr>
        <w:t>（3） </w:t>
      </w:r>
      <w:r>
        <w:rPr>
          <w:rFonts w:ascii="SimSun" w:hAnsi="SimSun" w:eastAsia="SimSun" w:cs="SimSun"/>
          <w:sz w:val="20"/>
          <w:szCs w:val="20"/>
          <w:spacing w:val="2"/>
        </w:rPr>
        <w:t>申请组织按照认证合同规定履行了相关义务。</w:t>
      </w:r>
    </w:p>
    <w:p>
      <w:pPr>
        <w:ind w:left="1003" w:right="288" w:hanging="633"/>
        <w:spacing w:before="166" w:line="284" w:lineRule="auto"/>
        <w:rPr>
          <w:rFonts w:ascii="SimSun" w:hAnsi="SimSun" w:eastAsia="SimSun" w:cs="SimSun"/>
          <w:sz w:val="20"/>
          <w:szCs w:val="20"/>
        </w:rPr>
      </w:pPr>
      <w:r>
        <w:rPr>
          <w:rFonts w:ascii="SimSun" w:hAnsi="SimSun" w:eastAsia="SimSun" w:cs="SimSun"/>
          <w:sz w:val="20"/>
          <w:szCs w:val="20"/>
          <w:spacing w:val="5"/>
        </w:rPr>
        <w:t>5.6.5</w:t>
      </w:r>
      <w:r>
        <w:rPr>
          <w:rFonts w:ascii="SimSun" w:hAnsi="SimSun" w:eastAsia="SimSun" w:cs="SimSun"/>
          <w:sz w:val="20"/>
          <w:szCs w:val="20"/>
          <w:spacing w:val="56"/>
        </w:rPr>
        <w:t xml:space="preserve"> </w:t>
      </w:r>
      <w:r>
        <w:rPr>
          <w:rFonts w:ascii="SimSun" w:hAnsi="SimSun" w:eastAsia="SimSun" w:cs="SimSun"/>
          <w:sz w:val="20"/>
          <w:szCs w:val="20"/>
          <w:spacing w:val="5"/>
        </w:rPr>
        <w:t>申请组织不能满足上述要求的，评定该申请组织不符合认证要求</w:t>
      </w:r>
      <w:r>
        <w:rPr>
          <w:rFonts w:ascii="SimSun" w:hAnsi="SimSun" w:eastAsia="SimSun" w:cs="SimSun"/>
          <w:sz w:val="20"/>
          <w:szCs w:val="20"/>
          <w:spacing w:val="4"/>
        </w:rPr>
        <w:t>，以书面形式告知申请组织并说明其</w:t>
      </w:r>
      <w:r>
        <w:rPr>
          <w:rFonts w:ascii="SimSun" w:hAnsi="SimSun" w:eastAsia="SimSun" w:cs="SimSun"/>
          <w:sz w:val="20"/>
          <w:szCs w:val="20"/>
        </w:rPr>
        <w:t xml:space="preserve"> </w:t>
      </w:r>
      <w:r>
        <w:rPr>
          <w:rFonts w:ascii="SimSun" w:hAnsi="SimSun" w:eastAsia="SimSun" w:cs="SimSun"/>
          <w:sz w:val="20"/>
          <w:szCs w:val="20"/>
          <w:spacing w:val="4"/>
        </w:rPr>
        <w:t>未通过认证的原因。</w:t>
      </w:r>
    </w:p>
    <w:p>
      <w:pPr>
        <w:ind w:left="369" w:right="1704"/>
        <w:spacing w:before="95" w:line="297" w:lineRule="auto"/>
        <w:rPr>
          <w:rFonts w:ascii="SimSun" w:hAnsi="SimSun" w:eastAsia="SimSun" w:cs="SimSun"/>
          <w:sz w:val="20"/>
          <w:szCs w:val="20"/>
        </w:rPr>
      </w:pPr>
      <w:r>
        <w:rPr>
          <w:rFonts w:ascii="SimSun" w:hAnsi="SimSun" w:eastAsia="SimSun" w:cs="SimSun"/>
          <w:sz w:val="20"/>
          <w:szCs w:val="20"/>
          <w:spacing w:val="-8"/>
        </w:rPr>
        <w:t>5.6.6</w:t>
      </w:r>
      <w:r>
        <w:rPr>
          <w:rFonts w:ascii="SimSun" w:hAnsi="SimSun" w:eastAsia="SimSun" w:cs="SimSun"/>
          <w:sz w:val="20"/>
          <w:szCs w:val="20"/>
          <w:spacing w:val="27"/>
        </w:rPr>
        <w:t xml:space="preserve"> </w:t>
      </w:r>
      <w:r>
        <w:rPr>
          <w:rFonts w:ascii="SimSun" w:hAnsi="SimSun" w:eastAsia="SimSun" w:cs="SimSun"/>
          <w:sz w:val="20"/>
          <w:szCs w:val="20"/>
          <w:spacing w:val="-8"/>
        </w:rPr>
        <w:t>GDCC 在颁发认证证书后</w:t>
      </w:r>
      <w:r>
        <w:rPr>
          <w:rFonts w:ascii="SimSun" w:hAnsi="SimSun" w:eastAsia="SimSun" w:cs="SimSun"/>
          <w:sz w:val="20"/>
          <w:szCs w:val="20"/>
          <w:spacing w:val="-40"/>
        </w:rPr>
        <w:t xml:space="preserve"> </w:t>
      </w:r>
      <w:r>
        <w:rPr>
          <w:rFonts w:ascii="SimSun" w:hAnsi="SimSun" w:eastAsia="SimSun" w:cs="SimSun"/>
          <w:sz w:val="20"/>
          <w:szCs w:val="20"/>
          <w:spacing w:val="-8"/>
        </w:rPr>
        <w:t>30 个工</w:t>
      </w:r>
      <w:r>
        <w:rPr>
          <w:rFonts w:ascii="SimSun" w:hAnsi="SimSun" w:eastAsia="SimSun" w:cs="SimSun"/>
          <w:sz w:val="20"/>
          <w:szCs w:val="20"/>
          <w:spacing w:val="-9"/>
        </w:rPr>
        <w:t>作日内按照规定的要求将相关信息报送国家认监委。国家认</w:t>
      </w:r>
      <w:r>
        <w:rPr>
          <w:rFonts w:ascii="SimSun" w:hAnsi="SimSun" w:eastAsia="SimSun" w:cs="SimSun"/>
          <w:sz w:val="20"/>
          <w:szCs w:val="20"/>
        </w:rPr>
        <w:t xml:space="preserve"> </w:t>
      </w:r>
      <w:r>
        <w:rPr>
          <w:rFonts w:ascii="SimSun" w:hAnsi="SimSun" w:eastAsia="SimSun" w:cs="SimSun"/>
          <w:sz w:val="20"/>
          <w:szCs w:val="20"/>
        </w:rPr>
        <w:t>监委在其网站（</w:t>
      </w:r>
      <w:hyperlink w:history="true" r:id="rId33">
        <w:r>
          <w:rPr>
            <w:rFonts w:ascii="SimSun" w:hAnsi="SimSun" w:eastAsia="SimSun" w:cs="SimSun"/>
            <w:sz w:val="20"/>
            <w:szCs w:val="20"/>
          </w:rPr>
          <w:t>www.cnca.gov.cn</w:t>
        </w:r>
      </w:hyperlink>
      <w:r>
        <w:rPr>
          <w:rFonts w:ascii="SimSun" w:hAnsi="SimSun" w:eastAsia="SimSun" w:cs="SimSun"/>
          <w:sz w:val="20"/>
          <w:szCs w:val="20"/>
        </w:rPr>
        <w:t>）开设专栏向社会公开各 GDCC 上报的认证证书等信息。</w:t>
      </w:r>
    </w:p>
    <w:p>
      <w:pPr>
        <w:ind w:left="370"/>
        <w:spacing w:before="91" w:line="228" w:lineRule="auto"/>
        <w:rPr>
          <w:rFonts w:ascii="SimSun" w:hAnsi="SimSun" w:eastAsia="SimSun" w:cs="SimSun"/>
          <w:sz w:val="20"/>
          <w:szCs w:val="20"/>
        </w:rPr>
      </w:pPr>
      <w:r>
        <w:rPr>
          <w:rFonts w:ascii="SimSun" w:hAnsi="SimSun" w:eastAsia="SimSun" w:cs="SimSun"/>
          <w:sz w:val="20"/>
          <w:szCs w:val="20"/>
          <w:spacing w:val="-6"/>
        </w:rPr>
        <w:t>5.6.7</w:t>
      </w:r>
      <w:r>
        <w:rPr>
          <w:rFonts w:ascii="SimSun" w:hAnsi="SimSun" w:eastAsia="SimSun" w:cs="SimSun"/>
          <w:sz w:val="20"/>
          <w:szCs w:val="20"/>
          <w:spacing w:val="32"/>
        </w:rPr>
        <w:t xml:space="preserve"> </w:t>
      </w:r>
      <w:r>
        <w:rPr>
          <w:rFonts w:ascii="SimSun" w:hAnsi="SimSun" w:eastAsia="SimSun" w:cs="SimSun"/>
          <w:sz w:val="20"/>
          <w:szCs w:val="20"/>
          <w:spacing w:val="-6"/>
        </w:rPr>
        <w:t>GDCC 不得将申请组织是否获得认证与参与认证审核的审核员及其他人员的薪酬挂钩。</w:t>
      </w:r>
    </w:p>
    <w:p>
      <w:pPr>
        <w:ind w:left="366"/>
        <w:spacing w:before="140" w:line="228" w:lineRule="auto"/>
        <w:outlineLvl w:val="0"/>
        <w:rPr>
          <w:rFonts w:ascii="SimSun" w:hAnsi="SimSun" w:eastAsia="SimSun" w:cs="SimSun"/>
          <w:sz w:val="20"/>
          <w:szCs w:val="20"/>
        </w:rPr>
      </w:pPr>
      <w:bookmarkStart w:name="bookmark48" w:id="83"/>
      <w:bookmarkEnd w:id="83"/>
      <w:bookmarkStart w:name="bookmark47" w:id="84"/>
      <w:bookmarkEnd w:id="84"/>
      <w:r>
        <w:rPr>
          <w:rFonts w:ascii="SimSun" w:hAnsi="SimSun" w:eastAsia="SimSun" w:cs="SimSun"/>
          <w:sz w:val="20"/>
          <w:szCs w:val="20"/>
          <w:b/>
          <w:bCs/>
          <w:spacing w:val="-3"/>
        </w:rPr>
        <w:t>6</w:t>
      </w:r>
      <w:r>
        <w:rPr>
          <w:rFonts w:ascii="SimSun" w:hAnsi="SimSun" w:eastAsia="SimSun" w:cs="SimSun"/>
          <w:sz w:val="20"/>
          <w:szCs w:val="20"/>
          <w:spacing w:val="-19"/>
        </w:rPr>
        <w:t xml:space="preserve"> </w:t>
      </w:r>
      <w:r>
        <w:rPr>
          <w:rFonts w:ascii="SimSun" w:hAnsi="SimSun" w:eastAsia="SimSun" w:cs="SimSun"/>
          <w:sz w:val="20"/>
          <w:szCs w:val="20"/>
          <w:b/>
          <w:bCs/>
          <w:spacing w:val="-3"/>
        </w:rPr>
        <w:t>监督审核程序</w:t>
      </w:r>
    </w:p>
    <w:p>
      <w:pPr>
        <w:ind w:left="370" w:right="305" w:hanging="371"/>
        <w:spacing w:before="169" w:line="283" w:lineRule="auto"/>
        <w:rPr>
          <w:rFonts w:ascii="SimSun" w:hAnsi="SimSun" w:eastAsia="SimSun" w:cs="SimSun"/>
          <w:sz w:val="20"/>
          <w:szCs w:val="20"/>
        </w:rPr>
      </w:pPr>
      <w:r>
        <w:rPr>
          <w:rFonts w:ascii="SimSun" w:hAnsi="SimSun" w:eastAsia="SimSun" w:cs="SimSun"/>
          <w:sz w:val="20"/>
          <w:szCs w:val="20"/>
          <w:spacing w:val="-1"/>
        </w:rPr>
        <w:t>6.1</w:t>
      </w:r>
      <w:r>
        <w:rPr>
          <w:rFonts w:ascii="SimSun" w:hAnsi="SimSun" w:eastAsia="SimSun" w:cs="SimSun"/>
          <w:sz w:val="20"/>
          <w:szCs w:val="20"/>
          <w:spacing w:val="-8"/>
        </w:rPr>
        <w:t xml:space="preserve"> </w:t>
      </w:r>
      <w:r>
        <w:rPr>
          <w:rFonts w:ascii="SimSun" w:hAnsi="SimSun" w:eastAsia="SimSun" w:cs="SimSun"/>
          <w:sz w:val="20"/>
          <w:szCs w:val="20"/>
          <w:spacing w:val="-1"/>
        </w:rPr>
        <w:t>GDCC 应对持有工程建设施工企业质量管理体系认证证书的组织（以下称获证组织）进行有效跟踪，监督获证组</w:t>
      </w:r>
      <w:r>
        <w:rPr>
          <w:rFonts w:ascii="SimSun" w:hAnsi="SimSun" w:eastAsia="SimSun" w:cs="SimSun"/>
          <w:sz w:val="20"/>
          <w:szCs w:val="20"/>
        </w:rPr>
        <w:t xml:space="preserve"> </w:t>
      </w:r>
      <w:r>
        <w:rPr>
          <w:rFonts w:ascii="SimSun" w:hAnsi="SimSun" w:eastAsia="SimSun" w:cs="SimSun"/>
          <w:sz w:val="20"/>
          <w:szCs w:val="20"/>
          <w:spacing w:val="4"/>
        </w:rPr>
        <w:t>织持续符合相应标准要求。</w:t>
      </w:r>
    </w:p>
    <w:p>
      <w:pPr>
        <w:ind w:left="370" w:right="209" w:hanging="371"/>
        <w:spacing w:before="126" w:line="283" w:lineRule="auto"/>
        <w:rPr>
          <w:rFonts w:ascii="SimSun" w:hAnsi="SimSun" w:eastAsia="SimSun" w:cs="SimSun"/>
          <w:sz w:val="20"/>
          <w:szCs w:val="20"/>
        </w:rPr>
      </w:pPr>
      <w:r>
        <w:rPr>
          <w:rFonts w:ascii="SimSun" w:hAnsi="SimSun" w:eastAsia="SimSun" w:cs="SimSun"/>
          <w:sz w:val="20"/>
          <w:szCs w:val="20"/>
          <w:spacing w:val="-4"/>
        </w:rPr>
        <w:t>6.2 为确保达到 5.1 条要求，GDCC 根据获证组织</w:t>
      </w:r>
      <w:r>
        <w:rPr>
          <w:rFonts w:ascii="SimSun" w:hAnsi="SimSun" w:eastAsia="SimSun" w:cs="SimSun"/>
          <w:sz w:val="20"/>
          <w:szCs w:val="20"/>
          <w:spacing w:val="-5"/>
        </w:rPr>
        <w:t>的产品或服务的质量风险程度或其他特性，确定对获证组织的监督审</w:t>
      </w:r>
      <w:r>
        <w:rPr>
          <w:rFonts w:ascii="SimSun" w:hAnsi="SimSun" w:eastAsia="SimSun" w:cs="SimSun"/>
          <w:sz w:val="20"/>
          <w:szCs w:val="20"/>
        </w:rPr>
        <w:t xml:space="preserve"> </w:t>
      </w:r>
      <w:r>
        <w:rPr>
          <w:rFonts w:ascii="SimSun" w:hAnsi="SimSun" w:eastAsia="SimSun" w:cs="SimSun"/>
          <w:sz w:val="20"/>
          <w:szCs w:val="20"/>
          <w:spacing w:val="3"/>
        </w:rPr>
        <w:t>核的频次。</w:t>
      </w:r>
    </w:p>
    <w:p>
      <w:pPr>
        <w:ind w:left="999" w:right="139" w:hanging="632"/>
        <w:spacing w:before="121" w:line="303" w:lineRule="auto"/>
        <w:rPr>
          <w:rFonts w:ascii="SimSun" w:hAnsi="SimSun" w:eastAsia="SimSun" w:cs="SimSun"/>
          <w:sz w:val="20"/>
          <w:szCs w:val="20"/>
        </w:rPr>
      </w:pPr>
      <w:r>
        <w:rPr>
          <w:rFonts w:ascii="SimSun" w:hAnsi="SimSun" w:eastAsia="SimSun" w:cs="SimSun"/>
          <w:sz w:val="20"/>
          <w:szCs w:val="20"/>
          <w:spacing w:val="2"/>
        </w:rPr>
        <w:t>6.2.1</w:t>
      </w:r>
      <w:r>
        <w:rPr>
          <w:rFonts w:ascii="SimSun" w:hAnsi="SimSun" w:eastAsia="SimSun" w:cs="SimSun"/>
          <w:sz w:val="20"/>
          <w:szCs w:val="20"/>
          <w:spacing w:val="30"/>
        </w:rPr>
        <w:t xml:space="preserve"> </w:t>
      </w:r>
      <w:r>
        <w:rPr>
          <w:rFonts w:ascii="SimSun" w:hAnsi="SimSun" w:eastAsia="SimSun" w:cs="SimSun"/>
          <w:sz w:val="20"/>
          <w:szCs w:val="20"/>
          <w:spacing w:val="2"/>
        </w:rPr>
        <w:t>作为最低要求，初次认证后的第一次监督审核应在认证证书签发日起 12 个月内进行</w:t>
      </w:r>
      <w:r>
        <w:rPr>
          <w:rFonts w:ascii="SimSun" w:hAnsi="SimSun" w:eastAsia="SimSun" w:cs="SimSun"/>
          <w:sz w:val="20"/>
          <w:szCs w:val="20"/>
          <w:spacing w:val="1"/>
        </w:rPr>
        <w:t>。此后，监督审核</w:t>
      </w:r>
      <w:r>
        <w:rPr>
          <w:rFonts w:ascii="SimSun" w:hAnsi="SimSun" w:eastAsia="SimSun" w:cs="SimSun"/>
          <w:sz w:val="20"/>
          <w:szCs w:val="20"/>
        </w:rPr>
        <w:t xml:space="preserve">  </w:t>
      </w:r>
      <w:r>
        <w:rPr>
          <w:rFonts w:ascii="SimSun" w:hAnsi="SimSun" w:eastAsia="SimSun" w:cs="SimSun"/>
          <w:sz w:val="20"/>
          <w:szCs w:val="20"/>
          <w:spacing w:val="4"/>
        </w:rPr>
        <w:t>应至少每个日历年（应进行再认证的年份除外）进行一次，且两次监督审核的时间间隔不得超过 15 个</w:t>
      </w:r>
      <w:r>
        <w:rPr>
          <w:rFonts w:ascii="SimSun" w:hAnsi="SimSun" w:eastAsia="SimSun" w:cs="SimSun"/>
          <w:sz w:val="20"/>
          <w:szCs w:val="20"/>
          <w:spacing w:val="16"/>
        </w:rPr>
        <w:t xml:space="preserve"> </w:t>
      </w:r>
      <w:r>
        <w:rPr>
          <w:rFonts w:ascii="SimSun" w:hAnsi="SimSun" w:eastAsia="SimSun" w:cs="SimSun"/>
          <w:sz w:val="20"/>
          <w:szCs w:val="20"/>
        </w:rPr>
        <w:t>月。</w:t>
      </w:r>
    </w:p>
    <w:p>
      <w:pPr>
        <w:ind w:left="365" w:right="140" w:firstLine="2"/>
        <w:spacing w:before="127" w:line="283" w:lineRule="auto"/>
        <w:rPr>
          <w:rFonts w:ascii="SimSun" w:hAnsi="SimSun" w:eastAsia="SimSun" w:cs="SimSun"/>
          <w:sz w:val="20"/>
          <w:szCs w:val="20"/>
        </w:rPr>
      </w:pPr>
      <w:r>
        <w:rPr>
          <w:rFonts w:ascii="SimSun" w:hAnsi="SimSun" w:eastAsia="SimSun" w:cs="SimSun"/>
          <w:sz w:val="20"/>
          <w:szCs w:val="20"/>
          <w:spacing w:val="3"/>
        </w:rPr>
        <w:t>6.2.2 超过期限而未能实施监督审核的，应 </w:t>
      </w:r>
      <w:r>
        <w:rPr>
          <w:rFonts w:ascii="SimSun" w:hAnsi="SimSun" w:eastAsia="SimSun" w:cs="SimSun"/>
          <w:sz w:val="20"/>
          <w:szCs w:val="20"/>
        </w:rPr>
        <w:t>GDCC</w:t>
      </w:r>
      <w:r>
        <w:rPr>
          <w:rFonts w:ascii="SimSun" w:hAnsi="SimSun" w:eastAsia="SimSun" w:cs="SimSun"/>
          <w:sz w:val="20"/>
          <w:szCs w:val="20"/>
          <w:spacing w:val="3"/>
        </w:rPr>
        <w:t>《认证授予、拒绝、保持、</w:t>
      </w:r>
      <w:r>
        <w:rPr>
          <w:rFonts w:ascii="SimSun" w:hAnsi="SimSun" w:eastAsia="SimSun" w:cs="SimSun"/>
          <w:sz w:val="20"/>
          <w:szCs w:val="20"/>
          <w:spacing w:val="2"/>
        </w:rPr>
        <w:t>更新、扩大、缩小、暂停、恢复、</w:t>
      </w:r>
      <w:r>
        <w:rPr>
          <w:rFonts w:ascii="SimSun" w:hAnsi="SimSun" w:eastAsia="SimSun" w:cs="SimSun"/>
          <w:sz w:val="20"/>
          <w:szCs w:val="20"/>
        </w:rPr>
        <w:t xml:space="preserve"> </w:t>
      </w:r>
      <w:r>
        <w:rPr>
          <w:rFonts w:ascii="SimSun" w:hAnsi="SimSun" w:eastAsia="SimSun" w:cs="SimSun"/>
          <w:sz w:val="20"/>
          <w:szCs w:val="20"/>
          <w:spacing w:val="5"/>
        </w:rPr>
        <w:t>撤销管理程序》处理。</w:t>
      </w:r>
    </w:p>
    <w:p>
      <w:pPr>
        <w:ind w:left="370" w:right="221" w:hanging="3"/>
        <w:spacing w:before="124" w:line="285" w:lineRule="auto"/>
        <w:rPr>
          <w:rFonts w:ascii="SimSun" w:hAnsi="SimSun" w:eastAsia="SimSun" w:cs="SimSun"/>
          <w:sz w:val="20"/>
          <w:szCs w:val="20"/>
        </w:rPr>
      </w:pPr>
      <w:r>
        <w:rPr>
          <w:rFonts w:ascii="SimSun" w:hAnsi="SimSun" w:eastAsia="SimSun" w:cs="SimSun"/>
          <w:sz w:val="20"/>
          <w:szCs w:val="20"/>
          <w:spacing w:val="-9"/>
        </w:rPr>
        <w:t>6.2.3</w:t>
      </w:r>
      <w:r>
        <w:rPr>
          <w:rFonts w:ascii="SimSun" w:hAnsi="SimSun" w:eastAsia="SimSun" w:cs="SimSun"/>
          <w:sz w:val="20"/>
          <w:szCs w:val="20"/>
          <w:spacing w:val="48"/>
        </w:rPr>
        <w:t xml:space="preserve">  </w:t>
      </w:r>
      <w:r>
        <w:rPr>
          <w:rFonts w:ascii="SimSun" w:hAnsi="SimSun" w:eastAsia="SimSun" w:cs="SimSun"/>
          <w:sz w:val="20"/>
          <w:szCs w:val="20"/>
          <w:spacing w:val="-9"/>
        </w:rPr>
        <w:t>获证企业的产品在国家监督抽查中被查出不合格时，自国家质检总局发出通报起</w:t>
      </w:r>
      <w:r>
        <w:rPr>
          <w:rFonts w:ascii="SimSun" w:hAnsi="SimSun" w:eastAsia="SimSun" w:cs="SimSun"/>
          <w:sz w:val="20"/>
          <w:szCs w:val="20"/>
          <w:spacing w:val="-23"/>
        </w:rPr>
        <w:t xml:space="preserve"> </w:t>
      </w:r>
      <w:r>
        <w:rPr>
          <w:rFonts w:ascii="SimSun" w:hAnsi="SimSun" w:eastAsia="SimSun" w:cs="SimSun"/>
          <w:sz w:val="20"/>
          <w:szCs w:val="20"/>
          <w:spacing w:val="-9"/>
        </w:rPr>
        <w:t>30</w:t>
      </w:r>
      <w:r>
        <w:rPr>
          <w:rFonts w:ascii="SimSun" w:hAnsi="SimSun" w:eastAsia="SimSun" w:cs="SimSun"/>
          <w:sz w:val="20"/>
          <w:szCs w:val="20"/>
          <w:spacing w:val="-24"/>
        </w:rPr>
        <w:t xml:space="preserve"> </w:t>
      </w:r>
      <w:r>
        <w:rPr>
          <w:rFonts w:ascii="SimSun" w:hAnsi="SimSun" w:eastAsia="SimSun" w:cs="SimSun"/>
          <w:sz w:val="20"/>
          <w:szCs w:val="20"/>
          <w:spacing w:val="-9"/>
        </w:rPr>
        <w:t>日内，GDCC 应对该企业</w:t>
      </w:r>
      <w:r>
        <w:rPr>
          <w:rFonts w:ascii="SimSun" w:hAnsi="SimSun" w:eastAsia="SimSun" w:cs="SimSun"/>
          <w:sz w:val="20"/>
          <w:szCs w:val="20"/>
        </w:rPr>
        <w:t xml:space="preserve"> </w:t>
      </w:r>
      <w:r>
        <w:rPr>
          <w:rFonts w:ascii="SimSun" w:hAnsi="SimSun" w:eastAsia="SimSun" w:cs="SimSun"/>
          <w:sz w:val="20"/>
          <w:szCs w:val="20"/>
          <w:spacing w:val="3"/>
        </w:rPr>
        <w:t>实施监督审核。</w:t>
      </w:r>
    </w:p>
    <w:p>
      <w:pPr>
        <w:spacing w:before="96" w:line="228" w:lineRule="auto"/>
        <w:rPr>
          <w:rFonts w:ascii="SimSun" w:hAnsi="SimSun" w:eastAsia="SimSun" w:cs="SimSun"/>
          <w:sz w:val="20"/>
          <w:szCs w:val="20"/>
        </w:rPr>
      </w:pPr>
      <w:r>
        <w:rPr>
          <w:rFonts w:ascii="SimSun" w:hAnsi="SimSun" w:eastAsia="SimSun" w:cs="SimSun"/>
          <w:sz w:val="20"/>
          <w:szCs w:val="20"/>
          <w:spacing w:val="-6"/>
        </w:rPr>
        <w:t>6.3 监督审核的时间，应不少于按 5.2.1 条计算审核时间人日数的 1/3。</w:t>
      </w:r>
    </w:p>
    <w:p>
      <w:pPr>
        <w:spacing w:before="137" w:line="228" w:lineRule="auto"/>
        <w:outlineLvl w:val="1"/>
        <w:rPr>
          <w:rFonts w:ascii="SimSun" w:hAnsi="SimSun" w:eastAsia="SimSun" w:cs="SimSun"/>
          <w:sz w:val="20"/>
          <w:szCs w:val="20"/>
        </w:rPr>
      </w:pPr>
      <w:bookmarkStart w:name="bookmark50" w:id="85"/>
      <w:bookmarkEnd w:id="85"/>
      <w:bookmarkStart w:name="bookmark49" w:id="86"/>
      <w:bookmarkEnd w:id="86"/>
      <w:r>
        <w:rPr>
          <w:rFonts w:ascii="SimSun" w:hAnsi="SimSun" w:eastAsia="SimSun" w:cs="SimSun"/>
          <w:sz w:val="20"/>
          <w:szCs w:val="20"/>
          <w:spacing w:val="-4"/>
        </w:rPr>
        <w:t>6.4 监督审核的审核组，应符合 5.2.2 条的要求。</w:t>
      </w:r>
    </w:p>
    <w:p>
      <w:pPr>
        <w:spacing w:before="166" w:line="228" w:lineRule="auto"/>
        <w:rPr>
          <w:rFonts w:ascii="SimSun" w:hAnsi="SimSun" w:eastAsia="SimSun" w:cs="SimSun"/>
          <w:sz w:val="20"/>
          <w:szCs w:val="20"/>
        </w:rPr>
      </w:pPr>
      <w:r>
        <w:rPr>
          <w:rFonts w:ascii="SimSun" w:hAnsi="SimSun" w:eastAsia="SimSun" w:cs="SimSun"/>
          <w:sz w:val="20"/>
          <w:szCs w:val="20"/>
        </w:rPr>
        <w:t>6.5 监督审核应在获证组织现场进行，且应满足第 4.2.3.3 条确定的条件。由</w:t>
      </w:r>
      <w:r>
        <w:rPr>
          <w:rFonts w:ascii="SimSun" w:hAnsi="SimSun" w:eastAsia="SimSun" w:cs="SimSun"/>
          <w:sz w:val="20"/>
          <w:szCs w:val="20"/>
          <w:spacing w:val="-1"/>
        </w:rPr>
        <w:t>于产品生产的季节性原因，在每次监</w:t>
      </w:r>
    </w:p>
    <w:p>
      <w:pPr>
        <w:spacing w:line="228" w:lineRule="auto"/>
        <w:sectPr>
          <w:headerReference w:type="default" r:id="rId31"/>
          <w:footerReference w:type="default" r:id="rId32"/>
          <w:pgSz w:w="11906" w:h="16839"/>
          <w:pgMar w:top="1175" w:right="850" w:bottom="1422" w:left="710" w:header="858" w:footer="1232" w:gutter="0"/>
        </w:sectPr>
        <w:rPr>
          <w:rFonts w:ascii="SimSun" w:hAnsi="SimSun" w:eastAsia="SimSun" w:cs="SimSun"/>
          <w:sz w:val="20"/>
          <w:szCs w:val="20"/>
        </w:rPr>
      </w:pPr>
    </w:p>
    <w:p>
      <w:pPr>
        <w:ind w:left="373"/>
        <w:spacing w:before="33" w:line="227" w:lineRule="auto"/>
        <w:rPr>
          <w:rFonts w:ascii="SimSun" w:hAnsi="SimSun" w:eastAsia="SimSun" w:cs="SimSun"/>
          <w:sz w:val="20"/>
          <w:szCs w:val="20"/>
        </w:rPr>
      </w:pPr>
      <w:r>
        <w:rPr>
          <w:rFonts w:ascii="SimSun" w:hAnsi="SimSun" w:eastAsia="SimSun" w:cs="SimSun"/>
          <w:sz w:val="20"/>
          <w:szCs w:val="20"/>
          <w:spacing w:val="6"/>
        </w:rPr>
        <w:t>督审核时难以覆盖所有生产活动的，在认证证书有效期内的监</w:t>
      </w:r>
      <w:r>
        <w:rPr>
          <w:rFonts w:ascii="SimSun" w:hAnsi="SimSun" w:eastAsia="SimSun" w:cs="SimSun"/>
          <w:sz w:val="20"/>
          <w:szCs w:val="20"/>
          <w:spacing w:val="5"/>
        </w:rPr>
        <w:t>督审核需覆盖认证范围内的所有产品。</w:t>
      </w:r>
    </w:p>
    <w:p>
      <w:pPr>
        <w:spacing w:before="99" w:line="228" w:lineRule="auto"/>
        <w:outlineLvl w:val="1"/>
        <w:rPr>
          <w:rFonts w:ascii="SimSun" w:hAnsi="SimSun" w:eastAsia="SimSun" w:cs="SimSun"/>
          <w:sz w:val="20"/>
          <w:szCs w:val="20"/>
        </w:rPr>
      </w:pPr>
      <w:bookmarkStart w:name="bookmark52" w:id="87"/>
      <w:bookmarkEnd w:id="87"/>
      <w:bookmarkStart w:name="bookmark51" w:id="88"/>
      <w:bookmarkEnd w:id="88"/>
      <w:r>
        <w:rPr>
          <w:rFonts w:ascii="SimSun" w:hAnsi="SimSun" w:eastAsia="SimSun" w:cs="SimSun"/>
          <w:sz w:val="20"/>
          <w:szCs w:val="20"/>
          <w:spacing w:val="2"/>
        </w:rPr>
        <w:t>6.6</w:t>
      </w:r>
      <w:r>
        <w:rPr>
          <w:rFonts w:ascii="SimSun" w:hAnsi="SimSun" w:eastAsia="SimSun" w:cs="SimSun"/>
          <w:sz w:val="20"/>
          <w:szCs w:val="20"/>
          <w:spacing w:val="-16"/>
        </w:rPr>
        <w:t xml:space="preserve"> </w:t>
      </w:r>
      <w:r>
        <w:rPr>
          <w:rFonts w:ascii="SimSun" w:hAnsi="SimSun" w:eastAsia="SimSun" w:cs="SimSun"/>
          <w:sz w:val="20"/>
          <w:szCs w:val="20"/>
          <w:spacing w:val="2"/>
        </w:rPr>
        <w:t>监督审核时至少应审核以下内容：</w:t>
      </w:r>
    </w:p>
    <w:p>
      <w:pPr>
        <w:ind w:left="796"/>
        <w:spacing w:before="137" w:line="228" w:lineRule="auto"/>
        <w:rPr>
          <w:rFonts w:ascii="SimSun" w:hAnsi="SimSun" w:eastAsia="SimSun" w:cs="SimSun"/>
          <w:sz w:val="20"/>
          <w:szCs w:val="20"/>
        </w:rPr>
      </w:pPr>
      <w:r>
        <w:rPr>
          <w:rFonts w:ascii="SimSun" w:hAnsi="SimSun" w:eastAsia="SimSun" w:cs="SimSun"/>
          <w:sz w:val="18"/>
          <w:szCs w:val="18"/>
          <w:spacing w:val="3"/>
        </w:rPr>
        <w:t>（1）</w:t>
      </w:r>
      <w:r>
        <w:rPr>
          <w:rFonts w:ascii="SimSun" w:hAnsi="SimSun" w:eastAsia="SimSun" w:cs="SimSun"/>
          <w:sz w:val="18"/>
          <w:szCs w:val="18"/>
          <w:spacing w:val="-3"/>
        </w:rPr>
        <w:t xml:space="preserve"> </w:t>
      </w:r>
      <w:r>
        <w:rPr>
          <w:rFonts w:ascii="SimSun" w:hAnsi="SimSun" w:eastAsia="SimSun" w:cs="SimSun"/>
          <w:sz w:val="20"/>
          <w:szCs w:val="20"/>
          <w:spacing w:val="3"/>
        </w:rPr>
        <w:t>上次审核以来工程建设施工企业质量管理体系覆盖的活动及运行体系的资源是否有变更；</w:t>
      </w:r>
    </w:p>
    <w:p>
      <w:pPr>
        <w:ind w:left="796"/>
        <w:spacing w:before="136" w:line="228" w:lineRule="auto"/>
        <w:rPr>
          <w:rFonts w:ascii="SimSun" w:hAnsi="SimSun" w:eastAsia="SimSun" w:cs="SimSun"/>
          <w:sz w:val="20"/>
          <w:szCs w:val="20"/>
        </w:rPr>
      </w:pPr>
      <w:r>
        <w:rPr>
          <w:rFonts w:ascii="SimSun" w:hAnsi="SimSun" w:eastAsia="SimSun" w:cs="SimSun"/>
          <w:sz w:val="18"/>
          <w:szCs w:val="18"/>
          <w:spacing w:val="3"/>
        </w:rPr>
        <w:t>（2）</w:t>
      </w:r>
      <w:r>
        <w:rPr>
          <w:rFonts w:ascii="SimSun" w:hAnsi="SimSun" w:eastAsia="SimSun" w:cs="SimSun"/>
          <w:sz w:val="18"/>
          <w:szCs w:val="18"/>
          <w:spacing w:val="-8"/>
        </w:rPr>
        <w:t xml:space="preserve"> </w:t>
      </w:r>
      <w:r>
        <w:rPr>
          <w:rFonts w:ascii="SimSun" w:hAnsi="SimSun" w:eastAsia="SimSun" w:cs="SimSun"/>
          <w:sz w:val="20"/>
          <w:szCs w:val="20"/>
          <w:spacing w:val="3"/>
        </w:rPr>
        <w:t>重要关键点是否按工程建设施工企业质量管理体系的要求在正常和有效运行；</w:t>
      </w:r>
    </w:p>
    <w:p>
      <w:pPr>
        <w:ind w:left="796"/>
        <w:spacing w:before="137" w:line="227" w:lineRule="auto"/>
        <w:rPr>
          <w:rFonts w:ascii="SimSun" w:hAnsi="SimSun" w:eastAsia="SimSun" w:cs="SimSun"/>
          <w:sz w:val="20"/>
          <w:szCs w:val="20"/>
        </w:rPr>
      </w:pPr>
      <w:r>
        <w:rPr>
          <w:rFonts w:ascii="SimSun" w:hAnsi="SimSun" w:eastAsia="SimSun" w:cs="SimSun"/>
          <w:sz w:val="18"/>
          <w:szCs w:val="18"/>
          <w:spacing w:val="3"/>
        </w:rPr>
        <w:t>（3）</w:t>
      </w:r>
      <w:r>
        <w:rPr>
          <w:rFonts w:ascii="SimSun" w:hAnsi="SimSun" w:eastAsia="SimSun" w:cs="SimSun"/>
          <w:sz w:val="18"/>
          <w:szCs w:val="18"/>
          <w:spacing w:val="-12"/>
        </w:rPr>
        <w:t xml:space="preserve"> </w:t>
      </w:r>
      <w:r>
        <w:rPr>
          <w:rFonts w:ascii="SimSun" w:hAnsi="SimSun" w:eastAsia="SimSun" w:cs="SimSun"/>
          <w:sz w:val="20"/>
          <w:szCs w:val="20"/>
          <w:spacing w:val="3"/>
        </w:rPr>
        <w:t>对上次审核中确定的不符合项采取的纠正和纠正措施是否继续有效；</w:t>
      </w:r>
    </w:p>
    <w:p>
      <w:pPr>
        <w:ind w:left="1316" w:right="211" w:hanging="520"/>
        <w:spacing w:before="167" w:line="283" w:lineRule="auto"/>
        <w:rPr>
          <w:rFonts w:ascii="SimSun" w:hAnsi="SimSun" w:eastAsia="SimSun" w:cs="SimSun"/>
          <w:sz w:val="20"/>
          <w:szCs w:val="20"/>
        </w:rPr>
      </w:pPr>
      <w:r>
        <w:rPr>
          <w:rFonts w:ascii="SimSun" w:hAnsi="SimSun" w:eastAsia="SimSun" w:cs="SimSun"/>
          <w:sz w:val="18"/>
          <w:szCs w:val="18"/>
          <w:spacing w:val="5"/>
        </w:rPr>
        <w:t>（4）</w:t>
      </w:r>
      <w:r>
        <w:rPr>
          <w:rFonts w:ascii="SimSun" w:hAnsi="SimSun" w:eastAsia="SimSun" w:cs="SimSun"/>
          <w:sz w:val="18"/>
          <w:szCs w:val="18"/>
          <w:spacing w:val="-34"/>
        </w:rPr>
        <w:t xml:space="preserve"> </w:t>
      </w:r>
      <w:r>
        <w:rPr>
          <w:rFonts w:ascii="SimSun" w:hAnsi="SimSun" w:eastAsia="SimSun" w:cs="SimSun"/>
          <w:sz w:val="20"/>
          <w:szCs w:val="20"/>
          <w:spacing w:val="5"/>
        </w:rPr>
        <w:t>工程建设施工企业质量管理体系覆盖的活动涉及法律法规规定的，相关法律法规或技术标准是否发</w:t>
      </w:r>
      <w:r>
        <w:rPr>
          <w:rFonts w:ascii="SimSun" w:hAnsi="SimSun" w:eastAsia="SimSun" w:cs="SimSun"/>
          <w:sz w:val="20"/>
          <w:szCs w:val="20"/>
        </w:rPr>
        <w:t xml:space="preserve"> </w:t>
      </w:r>
      <w:r>
        <w:rPr>
          <w:rFonts w:ascii="SimSun" w:hAnsi="SimSun" w:eastAsia="SimSun" w:cs="SimSun"/>
          <w:sz w:val="20"/>
          <w:szCs w:val="20"/>
          <w:spacing w:val="5"/>
        </w:rPr>
        <w:t>生变化，是否持续符合相关规定；</w:t>
      </w:r>
    </w:p>
    <w:p>
      <w:pPr>
        <w:ind w:left="1316" w:right="209" w:hanging="520"/>
        <w:spacing w:before="125" w:line="283" w:lineRule="auto"/>
        <w:rPr>
          <w:rFonts w:ascii="SimSun" w:hAnsi="SimSun" w:eastAsia="SimSun" w:cs="SimSun"/>
          <w:sz w:val="20"/>
          <w:szCs w:val="20"/>
        </w:rPr>
      </w:pPr>
      <w:r>
        <w:rPr>
          <w:rFonts w:ascii="SimSun" w:hAnsi="SimSun" w:eastAsia="SimSun" w:cs="SimSun"/>
          <w:sz w:val="18"/>
          <w:szCs w:val="18"/>
          <w:spacing w:val="4"/>
        </w:rPr>
        <w:t>（5）</w:t>
      </w:r>
      <w:r>
        <w:rPr>
          <w:rFonts w:ascii="SimSun" w:hAnsi="SimSun" w:eastAsia="SimSun" w:cs="SimSun"/>
          <w:sz w:val="18"/>
          <w:szCs w:val="18"/>
          <w:spacing w:val="-32"/>
        </w:rPr>
        <w:t xml:space="preserve"> </w:t>
      </w:r>
      <w:r>
        <w:rPr>
          <w:rFonts w:ascii="SimSun" w:hAnsi="SimSun" w:eastAsia="SimSun" w:cs="SimSun"/>
          <w:sz w:val="20"/>
          <w:szCs w:val="20"/>
          <w:spacing w:val="4"/>
        </w:rPr>
        <w:t>总质量目标及各层级质量目标是否实现。</w:t>
      </w:r>
      <w:r>
        <w:rPr>
          <w:rFonts w:ascii="SimSun" w:hAnsi="SimSun" w:eastAsia="SimSun" w:cs="SimSun"/>
          <w:sz w:val="20"/>
          <w:szCs w:val="20"/>
          <w:spacing w:val="-54"/>
        </w:rPr>
        <w:t xml:space="preserve"> </w:t>
      </w:r>
      <w:r>
        <w:rPr>
          <w:rFonts w:ascii="SimSun" w:hAnsi="SimSun" w:eastAsia="SimSun" w:cs="SimSun"/>
          <w:sz w:val="20"/>
          <w:szCs w:val="20"/>
          <w:spacing w:val="4"/>
        </w:rPr>
        <w:t>目标没有实现的，获证组织在内部管理评审时是否及时调</w:t>
      </w:r>
      <w:r>
        <w:rPr>
          <w:rFonts w:ascii="SimSun" w:hAnsi="SimSun" w:eastAsia="SimSun" w:cs="SimSun"/>
          <w:sz w:val="20"/>
          <w:szCs w:val="20"/>
        </w:rPr>
        <w:t xml:space="preserve"> </w:t>
      </w:r>
      <w:r>
        <w:rPr>
          <w:rFonts w:ascii="SimSun" w:hAnsi="SimSun" w:eastAsia="SimSun" w:cs="SimSun"/>
          <w:sz w:val="20"/>
          <w:szCs w:val="20"/>
          <w:spacing w:val="4"/>
        </w:rPr>
        <w:t>查并采取了改进措施；</w:t>
      </w:r>
    </w:p>
    <w:p>
      <w:pPr>
        <w:ind w:left="796"/>
        <w:spacing w:before="100" w:line="228" w:lineRule="auto"/>
        <w:rPr>
          <w:rFonts w:ascii="SimSun" w:hAnsi="SimSun" w:eastAsia="SimSun" w:cs="SimSun"/>
          <w:sz w:val="20"/>
          <w:szCs w:val="20"/>
        </w:rPr>
      </w:pPr>
      <w:r>
        <w:rPr>
          <w:rFonts w:ascii="SimSun" w:hAnsi="SimSun" w:eastAsia="SimSun" w:cs="SimSun"/>
          <w:sz w:val="18"/>
          <w:szCs w:val="18"/>
          <w:spacing w:val="3"/>
        </w:rPr>
        <w:t>（6） </w:t>
      </w:r>
      <w:r>
        <w:rPr>
          <w:rFonts w:ascii="SimSun" w:hAnsi="SimSun" w:eastAsia="SimSun" w:cs="SimSun"/>
          <w:sz w:val="20"/>
          <w:szCs w:val="20"/>
          <w:spacing w:val="3"/>
        </w:rPr>
        <w:t>获证组织对认证标志的使用或对认证资</w:t>
      </w:r>
      <w:r>
        <w:rPr>
          <w:rFonts w:ascii="SimSun" w:hAnsi="SimSun" w:eastAsia="SimSun" w:cs="SimSun"/>
          <w:sz w:val="20"/>
          <w:szCs w:val="20"/>
          <w:spacing w:val="2"/>
        </w:rPr>
        <w:t>格的引用是否符合相关的规定；</w:t>
      </w:r>
    </w:p>
    <w:p>
      <w:pPr>
        <w:ind w:left="796"/>
        <w:spacing w:before="137" w:line="228" w:lineRule="auto"/>
        <w:rPr>
          <w:rFonts w:ascii="SimSun" w:hAnsi="SimSun" w:eastAsia="SimSun" w:cs="SimSun"/>
          <w:sz w:val="20"/>
          <w:szCs w:val="20"/>
        </w:rPr>
      </w:pPr>
      <w:r>
        <w:rPr>
          <w:rFonts w:ascii="SimSun" w:hAnsi="SimSun" w:eastAsia="SimSun" w:cs="SimSun"/>
          <w:sz w:val="18"/>
          <w:szCs w:val="18"/>
          <w:spacing w:val="1"/>
        </w:rPr>
        <w:t>（7） </w:t>
      </w:r>
      <w:r>
        <w:rPr>
          <w:rFonts w:ascii="SimSun" w:hAnsi="SimSun" w:eastAsia="SimSun" w:cs="SimSun"/>
          <w:sz w:val="20"/>
          <w:szCs w:val="20"/>
          <w:spacing w:val="1"/>
        </w:rPr>
        <w:t>内部审核和管理评审是否规范和有效；</w:t>
      </w:r>
    </w:p>
    <w:p>
      <w:pPr>
        <w:ind w:left="796"/>
        <w:spacing w:before="138" w:line="228" w:lineRule="auto"/>
        <w:rPr>
          <w:rFonts w:ascii="SimSun" w:hAnsi="SimSun" w:eastAsia="SimSun" w:cs="SimSun"/>
          <w:sz w:val="20"/>
          <w:szCs w:val="20"/>
        </w:rPr>
      </w:pPr>
      <w:r>
        <w:rPr>
          <w:rFonts w:ascii="SimSun" w:hAnsi="SimSun" w:eastAsia="SimSun" w:cs="SimSun"/>
          <w:sz w:val="18"/>
          <w:szCs w:val="18"/>
          <w:spacing w:val="1"/>
        </w:rPr>
        <w:t>（8） </w:t>
      </w:r>
      <w:r>
        <w:rPr>
          <w:rFonts w:ascii="SimSun" w:hAnsi="SimSun" w:eastAsia="SimSun" w:cs="SimSun"/>
          <w:sz w:val="20"/>
          <w:szCs w:val="20"/>
          <w:spacing w:val="1"/>
        </w:rPr>
        <w:t>是否及时接受和处理投诉；</w:t>
      </w:r>
    </w:p>
    <w:p>
      <w:pPr>
        <w:ind w:left="796"/>
        <w:spacing w:before="102" w:line="228" w:lineRule="auto"/>
        <w:rPr>
          <w:rFonts w:ascii="SimSun" w:hAnsi="SimSun" w:eastAsia="SimSun" w:cs="SimSun"/>
          <w:sz w:val="20"/>
          <w:szCs w:val="20"/>
        </w:rPr>
      </w:pPr>
      <w:r>
        <w:rPr>
          <w:rFonts w:ascii="SimSun" w:hAnsi="SimSun" w:eastAsia="SimSun" w:cs="SimSun"/>
          <w:sz w:val="18"/>
          <w:szCs w:val="18"/>
          <w:spacing w:val="3"/>
        </w:rPr>
        <w:t>（9）</w:t>
      </w:r>
      <w:r>
        <w:rPr>
          <w:rFonts w:ascii="SimSun" w:hAnsi="SimSun" w:eastAsia="SimSun" w:cs="SimSun"/>
          <w:sz w:val="18"/>
          <w:szCs w:val="18"/>
          <w:spacing w:val="-10"/>
        </w:rPr>
        <w:t xml:space="preserve"> </w:t>
      </w:r>
      <w:r>
        <w:rPr>
          <w:rFonts w:ascii="SimSun" w:hAnsi="SimSun" w:eastAsia="SimSun" w:cs="SimSun"/>
          <w:sz w:val="20"/>
          <w:szCs w:val="20"/>
          <w:spacing w:val="3"/>
        </w:rPr>
        <w:t>针对内审发现的问题或投诉的问题，及时制定并实施了有效的持续改进。</w:t>
      </w:r>
    </w:p>
    <w:p>
      <w:pPr>
        <w:ind w:left="369" w:right="300" w:hanging="369"/>
        <w:spacing w:before="166" w:line="283" w:lineRule="auto"/>
        <w:rPr>
          <w:rFonts w:ascii="SimSun" w:hAnsi="SimSun" w:eastAsia="SimSun" w:cs="SimSun"/>
          <w:sz w:val="20"/>
          <w:szCs w:val="20"/>
        </w:rPr>
      </w:pPr>
      <w:r>
        <w:rPr>
          <w:rFonts w:ascii="SimSun" w:hAnsi="SimSun" w:eastAsia="SimSun" w:cs="SimSun"/>
          <w:sz w:val="20"/>
          <w:szCs w:val="20"/>
          <w:spacing w:val="5"/>
        </w:rPr>
        <w:t>6.7</w:t>
      </w:r>
      <w:r>
        <w:rPr>
          <w:rFonts w:ascii="SimSun" w:hAnsi="SimSun" w:eastAsia="SimSun" w:cs="SimSun"/>
          <w:sz w:val="20"/>
          <w:szCs w:val="20"/>
          <w:spacing w:val="-7"/>
        </w:rPr>
        <w:t xml:space="preserve"> </w:t>
      </w:r>
      <w:r>
        <w:rPr>
          <w:rFonts w:ascii="SimSun" w:hAnsi="SimSun" w:eastAsia="SimSun" w:cs="SimSun"/>
          <w:sz w:val="20"/>
          <w:szCs w:val="20"/>
          <w:spacing w:val="5"/>
        </w:rPr>
        <w:t>监督审核的审核报告，应列明的审核要求逐项描述审核证据、审核发现和审核结论。审核组应提出是否继续</w:t>
      </w:r>
      <w:r>
        <w:rPr>
          <w:rFonts w:ascii="SimSun" w:hAnsi="SimSun" w:eastAsia="SimSun" w:cs="SimSun"/>
          <w:sz w:val="20"/>
          <w:szCs w:val="20"/>
        </w:rPr>
        <w:t xml:space="preserve"> </w:t>
      </w:r>
      <w:r>
        <w:rPr>
          <w:rFonts w:ascii="SimSun" w:hAnsi="SimSun" w:eastAsia="SimSun" w:cs="SimSun"/>
          <w:sz w:val="20"/>
          <w:szCs w:val="20"/>
          <w:spacing w:val="4"/>
        </w:rPr>
        <w:t>保持认证证书的意见建议。</w:t>
      </w:r>
    </w:p>
    <w:p>
      <w:pPr>
        <w:spacing w:before="98" w:line="226" w:lineRule="auto"/>
        <w:rPr>
          <w:rFonts w:ascii="SimSun" w:hAnsi="SimSun" w:eastAsia="SimSun" w:cs="SimSun"/>
          <w:sz w:val="20"/>
          <w:szCs w:val="20"/>
        </w:rPr>
      </w:pPr>
      <w:r>
        <w:rPr>
          <w:rFonts w:ascii="SimSun" w:hAnsi="SimSun" w:eastAsia="SimSun" w:cs="SimSun"/>
          <w:sz w:val="20"/>
          <w:szCs w:val="20"/>
          <w:spacing w:val="-6"/>
        </w:rPr>
        <w:t>6.8</w:t>
      </w:r>
      <w:r>
        <w:rPr>
          <w:rFonts w:ascii="SimSun" w:hAnsi="SimSun" w:eastAsia="SimSun" w:cs="SimSun"/>
          <w:sz w:val="20"/>
          <w:szCs w:val="20"/>
          <w:spacing w:val="-20"/>
        </w:rPr>
        <w:t xml:space="preserve"> </w:t>
      </w:r>
      <w:r>
        <w:rPr>
          <w:rFonts w:ascii="SimSun" w:hAnsi="SimSun" w:eastAsia="SimSun" w:cs="SimSun"/>
          <w:sz w:val="20"/>
          <w:szCs w:val="20"/>
          <w:spacing w:val="-6"/>
        </w:rPr>
        <w:t>GDCC 根据监督审核报告及其他相关信息</w:t>
      </w:r>
      <w:r>
        <w:rPr>
          <w:rFonts w:ascii="SimSun" w:hAnsi="SimSun" w:eastAsia="SimSun" w:cs="SimSun"/>
          <w:sz w:val="20"/>
          <w:szCs w:val="20"/>
          <w:spacing w:val="-7"/>
        </w:rPr>
        <w:t>，作出继续保持或暂停、撤销认证证书的决定。</w:t>
      </w:r>
    </w:p>
    <w:p>
      <w:pPr>
        <w:ind w:left="370"/>
        <w:spacing w:before="142" w:line="228" w:lineRule="auto"/>
        <w:outlineLvl w:val="0"/>
        <w:rPr>
          <w:rFonts w:ascii="SimSun" w:hAnsi="SimSun" w:eastAsia="SimSun" w:cs="SimSun"/>
          <w:sz w:val="20"/>
          <w:szCs w:val="20"/>
        </w:rPr>
      </w:pPr>
      <w:bookmarkStart w:name="bookmark54" w:id="89"/>
      <w:bookmarkEnd w:id="89"/>
      <w:bookmarkStart w:name="bookmark53" w:id="90"/>
      <w:bookmarkEnd w:id="90"/>
      <w:r>
        <w:rPr>
          <w:rFonts w:ascii="SimSun" w:hAnsi="SimSun" w:eastAsia="SimSun" w:cs="SimSun"/>
          <w:sz w:val="20"/>
          <w:szCs w:val="20"/>
          <w:b/>
          <w:bCs/>
          <w:spacing w:val="-4"/>
        </w:rPr>
        <w:t>7</w:t>
      </w:r>
      <w:r>
        <w:rPr>
          <w:rFonts w:ascii="SimSun" w:hAnsi="SimSun" w:eastAsia="SimSun" w:cs="SimSun"/>
          <w:sz w:val="20"/>
          <w:szCs w:val="20"/>
          <w:spacing w:val="-20"/>
        </w:rPr>
        <w:t xml:space="preserve"> </w:t>
      </w:r>
      <w:r>
        <w:rPr>
          <w:rFonts w:ascii="SimSun" w:hAnsi="SimSun" w:eastAsia="SimSun" w:cs="SimSun"/>
          <w:sz w:val="20"/>
          <w:szCs w:val="20"/>
          <w:b/>
          <w:bCs/>
          <w:spacing w:val="-4"/>
        </w:rPr>
        <w:t>再认证程序</w:t>
      </w:r>
    </w:p>
    <w:p>
      <w:pPr>
        <w:ind w:left="3"/>
        <w:spacing w:before="167" w:line="227" w:lineRule="auto"/>
        <w:rPr>
          <w:rFonts w:ascii="SimSun" w:hAnsi="SimSun" w:eastAsia="SimSun" w:cs="SimSun"/>
          <w:sz w:val="20"/>
          <w:szCs w:val="20"/>
        </w:rPr>
      </w:pPr>
      <w:r>
        <w:rPr>
          <w:rFonts w:ascii="SimSun" w:hAnsi="SimSun" w:eastAsia="SimSun" w:cs="SimSun"/>
          <w:sz w:val="20"/>
          <w:szCs w:val="20"/>
          <w:spacing w:val="1"/>
        </w:rPr>
        <w:t>7.1</w:t>
      </w:r>
      <w:r>
        <w:rPr>
          <w:rFonts w:ascii="SimSun" w:hAnsi="SimSun" w:eastAsia="SimSun" w:cs="SimSun"/>
          <w:sz w:val="20"/>
          <w:szCs w:val="20"/>
          <w:spacing w:val="-12"/>
        </w:rPr>
        <w:t xml:space="preserve"> </w:t>
      </w:r>
      <w:r>
        <w:rPr>
          <w:rFonts w:ascii="SimSun" w:hAnsi="SimSun" w:eastAsia="SimSun" w:cs="SimSun"/>
          <w:sz w:val="20"/>
          <w:szCs w:val="20"/>
          <w:spacing w:val="1"/>
        </w:rPr>
        <w:t>认证证书期满前，若获证组织申请继续持有认证证书，</w:t>
      </w:r>
      <w:r>
        <w:rPr>
          <w:rFonts w:ascii="SimSun" w:hAnsi="SimSun" w:eastAsia="SimSun" w:cs="SimSun"/>
          <w:sz w:val="20"/>
          <w:szCs w:val="20"/>
        </w:rPr>
        <w:t>GDCC</w:t>
      </w:r>
      <w:r>
        <w:rPr>
          <w:rFonts w:ascii="SimSun" w:hAnsi="SimSun" w:eastAsia="SimSun" w:cs="SimSun"/>
          <w:sz w:val="20"/>
          <w:szCs w:val="20"/>
          <w:spacing w:val="1"/>
        </w:rPr>
        <w:t xml:space="preserve"> 应当实施再认证审核决定是否延续认证证书。</w:t>
      </w:r>
    </w:p>
    <w:p>
      <w:pPr>
        <w:ind w:left="370" w:right="103" w:hanging="367"/>
        <w:spacing w:before="124" w:line="285" w:lineRule="auto"/>
        <w:rPr>
          <w:rFonts w:ascii="SimSun" w:hAnsi="SimSun" w:eastAsia="SimSun" w:cs="SimSun"/>
          <w:sz w:val="20"/>
          <w:szCs w:val="20"/>
        </w:rPr>
      </w:pPr>
      <w:r>
        <w:rPr>
          <w:rFonts w:ascii="SimSun" w:hAnsi="SimSun" w:eastAsia="SimSun" w:cs="SimSun"/>
          <w:sz w:val="20"/>
          <w:szCs w:val="20"/>
          <w:spacing w:val="-7"/>
        </w:rPr>
        <w:t>7.2 GDCC</w:t>
      </w:r>
      <w:r>
        <w:rPr>
          <w:rFonts w:ascii="SimSun" w:hAnsi="SimSun" w:eastAsia="SimSun" w:cs="SimSun"/>
          <w:sz w:val="20"/>
          <w:szCs w:val="20"/>
          <w:spacing w:val="-43"/>
        </w:rPr>
        <w:t xml:space="preserve"> </w:t>
      </w:r>
      <w:r>
        <w:rPr>
          <w:rFonts w:ascii="SimSun" w:hAnsi="SimSun" w:eastAsia="SimSun" w:cs="SimSun"/>
          <w:sz w:val="20"/>
          <w:szCs w:val="20"/>
          <w:spacing w:val="-7"/>
        </w:rPr>
        <w:t>应按5.2.2 条要求组成审核组。结合历次监督审核情况，制定再认证计划并交审核组实施。审核组按照要求开展</w:t>
      </w:r>
      <w:r>
        <w:rPr>
          <w:rFonts w:ascii="SimSun" w:hAnsi="SimSun" w:eastAsia="SimSun" w:cs="SimSun"/>
          <w:sz w:val="20"/>
          <w:szCs w:val="20"/>
        </w:rPr>
        <w:t xml:space="preserve"> </w:t>
      </w:r>
      <w:r>
        <w:rPr>
          <w:rFonts w:ascii="SimSun" w:hAnsi="SimSun" w:eastAsia="SimSun" w:cs="SimSun"/>
          <w:sz w:val="20"/>
          <w:szCs w:val="20"/>
          <w:spacing w:val="3"/>
        </w:rPr>
        <w:t>再认证审核。</w:t>
      </w:r>
    </w:p>
    <w:p>
      <w:pPr>
        <w:ind w:left="370" w:right="286" w:firstLine="418"/>
        <w:spacing w:before="122" w:line="324" w:lineRule="auto"/>
        <w:rPr>
          <w:rFonts w:ascii="SimSun" w:hAnsi="SimSun" w:eastAsia="SimSun" w:cs="SimSun"/>
          <w:sz w:val="20"/>
          <w:szCs w:val="20"/>
        </w:rPr>
      </w:pPr>
      <w:r>
        <w:rPr>
          <w:rFonts w:ascii="SimSun" w:hAnsi="SimSun" w:eastAsia="SimSun" w:cs="SimSun"/>
          <w:sz w:val="20"/>
          <w:szCs w:val="20"/>
          <w:spacing w:val="6"/>
        </w:rPr>
        <w:t>在工程建设施工企业质量管理体系获证组织的内部和外部环境无重大变更时，再认证审核可省略第一阶</w:t>
      </w:r>
      <w:r>
        <w:rPr>
          <w:rFonts w:ascii="SimSun" w:hAnsi="SimSun" w:eastAsia="SimSun" w:cs="SimSun"/>
          <w:sz w:val="20"/>
          <w:szCs w:val="20"/>
        </w:rPr>
        <w:t xml:space="preserve"> </w:t>
      </w:r>
      <w:r>
        <w:rPr>
          <w:rFonts w:ascii="SimSun" w:hAnsi="SimSun" w:eastAsia="SimSun" w:cs="SimSun"/>
          <w:sz w:val="20"/>
          <w:szCs w:val="20"/>
          <w:spacing w:val="3"/>
        </w:rPr>
        <w:t>段审核，但审核时间应不少于按 5.2.1 条计算人日数的 2/3。</w:t>
      </w:r>
    </w:p>
    <w:p>
      <w:pPr>
        <w:ind w:left="372" w:right="300" w:hanging="369"/>
        <w:spacing w:before="37" w:line="283" w:lineRule="auto"/>
        <w:rPr>
          <w:rFonts w:ascii="SimSun" w:hAnsi="SimSun" w:eastAsia="SimSun" w:cs="SimSun"/>
          <w:sz w:val="20"/>
          <w:szCs w:val="20"/>
        </w:rPr>
      </w:pPr>
      <w:r>
        <w:rPr>
          <w:rFonts w:ascii="SimSun" w:hAnsi="SimSun" w:eastAsia="SimSun" w:cs="SimSun"/>
          <w:sz w:val="20"/>
          <w:szCs w:val="20"/>
          <w:spacing w:val="5"/>
        </w:rPr>
        <w:t>7.3</w:t>
      </w:r>
      <w:r>
        <w:rPr>
          <w:rFonts w:ascii="SimSun" w:hAnsi="SimSun" w:eastAsia="SimSun" w:cs="SimSun"/>
          <w:sz w:val="20"/>
          <w:szCs w:val="20"/>
          <w:spacing w:val="-10"/>
        </w:rPr>
        <w:t xml:space="preserve"> </w:t>
      </w:r>
      <w:r>
        <w:rPr>
          <w:rFonts w:ascii="SimSun" w:hAnsi="SimSun" w:eastAsia="SimSun" w:cs="SimSun"/>
          <w:sz w:val="20"/>
          <w:szCs w:val="20"/>
          <w:spacing w:val="5"/>
        </w:rPr>
        <w:t>对再认证审核中发现的严重不符合项，审核组应规定时限要求获证组织实施纠正与纠正措施，并在原认证证</w:t>
      </w:r>
      <w:r>
        <w:rPr>
          <w:rFonts w:ascii="SimSun" w:hAnsi="SimSun" w:eastAsia="SimSun" w:cs="SimSun"/>
          <w:sz w:val="20"/>
          <w:szCs w:val="20"/>
        </w:rPr>
        <w:t xml:space="preserve"> </w:t>
      </w:r>
      <w:r>
        <w:rPr>
          <w:rFonts w:ascii="SimSun" w:hAnsi="SimSun" w:eastAsia="SimSun" w:cs="SimSun"/>
          <w:sz w:val="20"/>
          <w:szCs w:val="20"/>
          <w:spacing w:val="5"/>
        </w:rPr>
        <w:t>书到期前完成对纠正与纠正措施的验证。</w:t>
      </w:r>
    </w:p>
    <w:p>
      <w:pPr>
        <w:ind w:left="3"/>
        <w:spacing w:before="126" w:line="227" w:lineRule="auto"/>
        <w:rPr>
          <w:rFonts w:ascii="SimSun" w:hAnsi="SimSun" w:eastAsia="SimSun" w:cs="SimSun"/>
          <w:sz w:val="20"/>
          <w:szCs w:val="20"/>
        </w:rPr>
      </w:pPr>
      <w:r>
        <w:rPr>
          <w:rFonts w:ascii="SimSun" w:hAnsi="SimSun" w:eastAsia="SimSun" w:cs="SimSun"/>
          <w:sz w:val="20"/>
          <w:szCs w:val="20"/>
          <w:spacing w:val="-4"/>
        </w:rPr>
        <w:t>7.4</w:t>
      </w:r>
      <w:r>
        <w:rPr>
          <w:rFonts w:ascii="SimSun" w:hAnsi="SimSun" w:eastAsia="SimSun" w:cs="SimSun"/>
          <w:sz w:val="20"/>
          <w:szCs w:val="20"/>
          <w:spacing w:val="-14"/>
        </w:rPr>
        <w:t xml:space="preserve"> </w:t>
      </w:r>
      <w:r>
        <w:rPr>
          <w:rFonts w:ascii="SimSun" w:hAnsi="SimSun" w:eastAsia="SimSun" w:cs="SimSun"/>
          <w:sz w:val="20"/>
          <w:szCs w:val="20"/>
          <w:spacing w:val="-4"/>
        </w:rPr>
        <w:t>GDCC</w:t>
      </w:r>
      <w:r>
        <w:rPr>
          <w:rFonts w:ascii="SimSun" w:hAnsi="SimSun" w:eastAsia="SimSun" w:cs="SimSun"/>
          <w:sz w:val="20"/>
          <w:szCs w:val="20"/>
          <w:spacing w:val="-26"/>
        </w:rPr>
        <w:t xml:space="preserve"> </w:t>
      </w:r>
      <w:r>
        <w:rPr>
          <w:rFonts w:ascii="SimSun" w:hAnsi="SimSun" w:eastAsia="SimSun" w:cs="SimSun"/>
          <w:sz w:val="20"/>
          <w:szCs w:val="20"/>
          <w:spacing w:val="-4"/>
        </w:rPr>
        <w:t>参照</w:t>
      </w:r>
      <w:r>
        <w:rPr>
          <w:rFonts w:ascii="SimSun" w:hAnsi="SimSun" w:eastAsia="SimSun" w:cs="SimSun"/>
          <w:sz w:val="20"/>
          <w:szCs w:val="20"/>
          <w:spacing w:val="-57"/>
        </w:rPr>
        <w:t xml:space="preserve"> </w:t>
      </w:r>
      <w:r>
        <w:rPr>
          <w:rFonts w:ascii="SimSun" w:hAnsi="SimSun" w:eastAsia="SimSun" w:cs="SimSun"/>
          <w:sz w:val="20"/>
          <w:szCs w:val="20"/>
          <w:spacing w:val="-4"/>
        </w:rPr>
        <w:t>5.6 条要求作出再认证决定。获证组织继续满足认证要求并履行认证合同义务的，向其换发认证证书。</w:t>
      </w:r>
    </w:p>
    <w:p>
      <w:pPr>
        <w:ind w:left="371" w:right="305" w:hanging="368"/>
        <w:spacing w:before="124" w:line="283" w:lineRule="auto"/>
        <w:rPr>
          <w:rFonts w:ascii="SimSun" w:hAnsi="SimSun" w:eastAsia="SimSun" w:cs="SimSun"/>
          <w:sz w:val="20"/>
          <w:szCs w:val="20"/>
        </w:rPr>
      </w:pPr>
      <w:r>
        <w:rPr>
          <w:rFonts w:ascii="SimSun" w:hAnsi="SimSun" w:eastAsia="SimSun" w:cs="SimSun"/>
          <w:sz w:val="20"/>
          <w:szCs w:val="20"/>
          <w:spacing w:val="5"/>
        </w:rPr>
        <w:t>7.5 如果在当前认证证书的终止日期前完成了再认证活动并决定换</w:t>
      </w:r>
      <w:r>
        <w:rPr>
          <w:rFonts w:ascii="SimSun" w:hAnsi="SimSun" w:eastAsia="SimSun" w:cs="SimSun"/>
          <w:sz w:val="20"/>
          <w:szCs w:val="20"/>
          <w:spacing w:val="4"/>
        </w:rPr>
        <w:t>发证证书，新认证证书的终止日期可以基于当</w:t>
      </w:r>
      <w:r>
        <w:rPr>
          <w:rFonts w:ascii="SimSun" w:hAnsi="SimSun" w:eastAsia="SimSun" w:cs="SimSun"/>
          <w:sz w:val="20"/>
          <w:szCs w:val="20"/>
        </w:rPr>
        <w:t xml:space="preserve"> </w:t>
      </w:r>
      <w:r>
        <w:rPr>
          <w:rFonts w:ascii="SimSun" w:hAnsi="SimSun" w:eastAsia="SimSun" w:cs="SimSun"/>
          <w:sz w:val="20"/>
          <w:szCs w:val="20"/>
          <w:spacing w:val="6"/>
        </w:rPr>
        <w:t>前认证证书的终止日期。新认证证书上的颁</w:t>
      </w:r>
      <w:r>
        <w:rPr>
          <w:rFonts w:ascii="SimSun" w:hAnsi="SimSun" w:eastAsia="SimSun" w:cs="SimSun"/>
          <w:sz w:val="20"/>
          <w:szCs w:val="20"/>
          <w:spacing w:val="5"/>
        </w:rPr>
        <w:t>证日期应不早于再认证决定日期。</w:t>
      </w:r>
    </w:p>
    <w:p>
      <w:pPr>
        <w:ind w:left="368" w:right="291" w:firstLine="424"/>
        <w:spacing w:before="126" w:line="324" w:lineRule="auto"/>
        <w:rPr>
          <w:rFonts w:ascii="SimSun" w:hAnsi="SimSun" w:eastAsia="SimSun" w:cs="SimSun"/>
          <w:sz w:val="20"/>
          <w:szCs w:val="20"/>
        </w:rPr>
      </w:pPr>
      <w:r>
        <w:rPr>
          <w:rFonts w:ascii="SimSun" w:hAnsi="SimSun" w:eastAsia="SimSun" w:cs="SimSun"/>
          <w:sz w:val="20"/>
          <w:szCs w:val="20"/>
          <w:spacing w:val="6"/>
        </w:rPr>
        <w:t>如果在当前认证证书终止日期前，认证机构未能完成再认证审核或对严重不符合</w:t>
      </w:r>
      <w:r>
        <w:rPr>
          <w:rFonts w:ascii="SimSun" w:hAnsi="SimSun" w:eastAsia="SimSun" w:cs="SimSun"/>
          <w:sz w:val="20"/>
          <w:szCs w:val="20"/>
          <w:spacing w:val="5"/>
        </w:rPr>
        <w:t>项实施的纠正和纠正措</w:t>
      </w:r>
      <w:r>
        <w:rPr>
          <w:rFonts w:ascii="SimSun" w:hAnsi="SimSun" w:eastAsia="SimSun" w:cs="SimSun"/>
          <w:sz w:val="20"/>
          <w:szCs w:val="20"/>
        </w:rPr>
        <w:t xml:space="preserve"> </w:t>
      </w:r>
      <w:r>
        <w:rPr>
          <w:rFonts w:ascii="SimSun" w:hAnsi="SimSun" w:eastAsia="SimSun" w:cs="SimSun"/>
          <w:sz w:val="20"/>
          <w:szCs w:val="20"/>
          <w:spacing w:val="6"/>
        </w:rPr>
        <w:t>施未能进行验证，则不应予以再认证，也不应</w:t>
      </w:r>
      <w:r>
        <w:rPr>
          <w:rFonts w:ascii="SimSun" w:hAnsi="SimSun" w:eastAsia="SimSun" w:cs="SimSun"/>
          <w:sz w:val="20"/>
          <w:szCs w:val="20"/>
          <w:spacing w:val="5"/>
        </w:rPr>
        <w:t>延长原认证证书的有效期。</w:t>
      </w:r>
    </w:p>
    <w:p>
      <w:pPr>
        <w:ind w:left="370" w:right="281" w:firstLine="417"/>
        <w:spacing w:before="38" w:line="329" w:lineRule="auto"/>
        <w:rPr>
          <w:rFonts w:ascii="SimSun" w:hAnsi="SimSun" w:eastAsia="SimSun" w:cs="SimSun"/>
          <w:sz w:val="20"/>
          <w:szCs w:val="20"/>
        </w:rPr>
      </w:pPr>
      <w:r>
        <w:rPr>
          <w:rFonts w:ascii="SimSun" w:hAnsi="SimSun" w:eastAsia="SimSun" w:cs="SimSun"/>
          <w:sz w:val="20"/>
          <w:szCs w:val="20"/>
        </w:rPr>
        <w:t>在当前认证证书到期后，如果认证机构能够在 6 </w:t>
      </w:r>
      <w:r>
        <w:rPr>
          <w:rFonts w:ascii="SimSun" w:hAnsi="SimSun" w:eastAsia="SimSun" w:cs="SimSun"/>
          <w:sz w:val="20"/>
          <w:szCs w:val="20"/>
          <w:spacing w:val="-1"/>
        </w:rPr>
        <w:t>个月内完成未尽的再认证活动，则可以恢复认证，否则应</w:t>
      </w:r>
      <w:r>
        <w:rPr>
          <w:rFonts w:ascii="SimSun" w:hAnsi="SimSun" w:eastAsia="SimSun" w:cs="SimSun"/>
          <w:sz w:val="20"/>
          <w:szCs w:val="20"/>
        </w:rPr>
        <w:t xml:space="preserve"> </w:t>
      </w:r>
      <w:r>
        <w:rPr>
          <w:rFonts w:ascii="SimSun" w:hAnsi="SimSun" w:eastAsia="SimSun" w:cs="SimSun"/>
          <w:sz w:val="20"/>
          <w:szCs w:val="20"/>
          <w:spacing w:val="6"/>
        </w:rPr>
        <w:t>至少进行一次第二阶段审核才能恢复认证。认证证书的生效日期应不早于再认证决定日</w:t>
      </w:r>
      <w:r>
        <w:rPr>
          <w:rFonts w:ascii="SimSun" w:hAnsi="SimSun" w:eastAsia="SimSun" w:cs="SimSun"/>
          <w:sz w:val="20"/>
          <w:szCs w:val="20"/>
          <w:spacing w:val="5"/>
        </w:rPr>
        <w:t>期，终止日期应基于</w:t>
      </w:r>
      <w:r>
        <w:rPr>
          <w:rFonts w:ascii="SimSun" w:hAnsi="SimSun" w:eastAsia="SimSun" w:cs="SimSun"/>
          <w:sz w:val="20"/>
          <w:szCs w:val="20"/>
        </w:rPr>
        <w:t xml:space="preserve"> </w:t>
      </w:r>
      <w:r>
        <w:rPr>
          <w:rFonts w:ascii="SimSun" w:hAnsi="SimSun" w:eastAsia="SimSun" w:cs="SimSun"/>
          <w:sz w:val="20"/>
          <w:szCs w:val="20"/>
          <w:spacing w:val="4"/>
        </w:rPr>
        <w:t>上一个认证周期。</w:t>
      </w:r>
    </w:p>
    <w:p>
      <w:pPr>
        <w:ind w:left="366"/>
        <w:spacing w:before="12" w:line="227" w:lineRule="auto"/>
        <w:outlineLvl w:val="0"/>
        <w:rPr>
          <w:rFonts w:ascii="SimSun" w:hAnsi="SimSun" w:eastAsia="SimSun" w:cs="SimSun"/>
          <w:sz w:val="20"/>
          <w:szCs w:val="20"/>
        </w:rPr>
      </w:pPr>
      <w:bookmarkStart w:name="bookmark56" w:id="91"/>
      <w:bookmarkEnd w:id="91"/>
      <w:bookmarkStart w:name="bookmark55" w:id="92"/>
      <w:bookmarkEnd w:id="92"/>
      <w:r>
        <w:rPr>
          <w:rFonts w:ascii="SimSun" w:hAnsi="SimSun" w:eastAsia="SimSun" w:cs="SimSun"/>
          <w:sz w:val="20"/>
          <w:szCs w:val="20"/>
          <w:b/>
          <w:bCs/>
          <w:spacing w:val="-2"/>
        </w:rPr>
        <w:t>8</w:t>
      </w:r>
      <w:r>
        <w:rPr>
          <w:rFonts w:ascii="SimSun" w:hAnsi="SimSun" w:eastAsia="SimSun" w:cs="SimSun"/>
          <w:sz w:val="20"/>
          <w:szCs w:val="20"/>
          <w:spacing w:val="-2"/>
        </w:rPr>
        <w:t xml:space="preserve"> </w:t>
      </w:r>
      <w:r>
        <w:rPr>
          <w:rFonts w:ascii="SimSun" w:hAnsi="SimSun" w:eastAsia="SimSun" w:cs="SimSun"/>
          <w:sz w:val="20"/>
          <w:szCs w:val="20"/>
          <w:b/>
          <w:bCs/>
          <w:spacing w:val="-2"/>
        </w:rPr>
        <w:t>暂停或撤销认证证书</w:t>
      </w:r>
    </w:p>
    <w:p>
      <w:pPr>
        <w:ind w:left="374" w:right="226" w:firstLine="412"/>
        <w:spacing w:before="167" w:line="326" w:lineRule="auto"/>
        <w:rPr>
          <w:rFonts w:ascii="SimSun" w:hAnsi="SimSun" w:eastAsia="SimSun" w:cs="SimSun"/>
          <w:sz w:val="20"/>
          <w:szCs w:val="20"/>
        </w:rPr>
      </w:pPr>
      <w:r>
        <w:rPr>
          <w:rFonts w:ascii="SimSun" w:hAnsi="SimSun" w:eastAsia="SimSun" w:cs="SimSun"/>
          <w:sz w:val="20"/>
          <w:szCs w:val="20"/>
        </w:rPr>
        <w:t>GDCC</w:t>
      </w:r>
      <w:r>
        <w:rPr>
          <w:rFonts w:ascii="SimSun" w:hAnsi="SimSun" w:eastAsia="SimSun" w:cs="SimSun"/>
          <w:sz w:val="20"/>
          <w:szCs w:val="20"/>
          <w:spacing w:val="1"/>
        </w:rPr>
        <w:t xml:space="preserve"> 按《认证授予、拒绝、保持、更新、扩大、缩小、暂停、恢复、撤销</w:t>
      </w:r>
      <w:r>
        <w:rPr>
          <w:rFonts w:ascii="SimSun" w:hAnsi="SimSun" w:eastAsia="SimSun" w:cs="SimSun"/>
          <w:sz w:val="20"/>
          <w:szCs w:val="20"/>
        </w:rPr>
        <w:t>管理程序》规定对认证资格进行 </w:t>
      </w:r>
      <w:r>
        <w:rPr>
          <w:rFonts w:ascii="SimSun" w:hAnsi="SimSun" w:eastAsia="SimSun" w:cs="SimSun"/>
          <w:sz w:val="20"/>
          <w:szCs w:val="20"/>
          <w:spacing w:val="4"/>
        </w:rPr>
        <w:t>管理，不得随意暂停或撤销认证证书。</w:t>
      </w:r>
    </w:p>
    <w:p>
      <w:pPr>
        <w:ind w:left="366"/>
        <w:spacing w:before="6" w:line="227" w:lineRule="auto"/>
        <w:outlineLvl w:val="0"/>
        <w:rPr>
          <w:rFonts w:ascii="SimSun" w:hAnsi="SimSun" w:eastAsia="SimSun" w:cs="SimSun"/>
          <w:sz w:val="20"/>
          <w:szCs w:val="20"/>
        </w:rPr>
      </w:pPr>
      <w:bookmarkStart w:name="bookmark58" w:id="93"/>
      <w:bookmarkEnd w:id="93"/>
      <w:bookmarkStart w:name="bookmark60" w:id="94"/>
      <w:bookmarkEnd w:id="94"/>
      <w:bookmarkStart w:name="bookmark57" w:id="95"/>
      <w:bookmarkEnd w:id="95"/>
      <w:r>
        <w:rPr>
          <w:rFonts w:ascii="SimSun" w:hAnsi="SimSun" w:eastAsia="SimSun" w:cs="SimSun"/>
          <w:sz w:val="20"/>
          <w:szCs w:val="20"/>
          <w:b/>
          <w:bCs/>
          <w:spacing w:val="-3"/>
        </w:rPr>
        <w:t>9</w:t>
      </w:r>
      <w:r>
        <w:rPr>
          <w:rFonts w:ascii="SimSun" w:hAnsi="SimSun" w:eastAsia="SimSun" w:cs="SimSun"/>
          <w:sz w:val="20"/>
          <w:szCs w:val="20"/>
          <w:spacing w:val="-18"/>
        </w:rPr>
        <w:t xml:space="preserve"> </w:t>
      </w:r>
      <w:r>
        <w:rPr>
          <w:rFonts w:ascii="SimSun" w:hAnsi="SimSun" w:eastAsia="SimSun" w:cs="SimSun"/>
          <w:sz w:val="20"/>
          <w:szCs w:val="20"/>
          <w:b/>
          <w:bCs/>
          <w:spacing w:val="-3"/>
        </w:rPr>
        <w:t>认证证书要求</w:t>
      </w:r>
    </w:p>
    <w:p>
      <w:pPr>
        <w:spacing w:before="141" w:line="227" w:lineRule="auto"/>
        <w:outlineLvl w:val="1"/>
        <w:rPr>
          <w:rFonts w:ascii="SimSun" w:hAnsi="SimSun" w:eastAsia="SimSun" w:cs="SimSun"/>
          <w:sz w:val="20"/>
          <w:szCs w:val="20"/>
        </w:rPr>
      </w:pPr>
      <w:bookmarkStart w:name="bookmark59" w:id="96"/>
      <w:bookmarkEnd w:id="96"/>
      <w:r>
        <w:rPr>
          <w:rFonts w:ascii="SimSun" w:hAnsi="SimSun" w:eastAsia="SimSun" w:cs="SimSun"/>
          <w:sz w:val="20"/>
          <w:szCs w:val="20"/>
          <w:spacing w:val="2"/>
        </w:rPr>
        <w:t>9.1</w:t>
      </w:r>
      <w:r>
        <w:rPr>
          <w:rFonts w:ascii="SimSun" w:hAnsi="SimSun" w:eastAsia="SimSun" w:cs="SimSun"/>
          <w:sz w:val="20"/>
          <w:szCs w:val="20"/>
          <w:spacing w:val="-17"/>
        </w:rPr>
        <w:t xml:space="preserve"> </w:t>
      </w:r>
      <w:r>
        <w:rPr>
          <w:rFonts w:ascii="SimSun" w:hAnsi="SimSun" w:eastAsia="SimSun" w:cs="SimSun"/>
          <w:sz w:val="20"/>
          <w:szCs w:val="20"/>
          <w:spacing w:val="2"/>
        </w:rPr>
        <w:t>认证证书应至少包含以下信息：</w:t>
      </w:r>
    </w:p>
    <w:p>
      <w:pPr>
        <w:ind w:left="796"/>
        <w:spacing w:before="138" w:line="228" w:lineRule="auto"/>
        <w:rPr>
          <w:rFonts w:ascii="SimSun" w:hAnsi="SimSun" w:eastAsia="SimSun" w:cs="SimSun"/>
          <w:sz w:val="20"/>
          <w:szCs w:val="20"/>
        </w:rPr>
      </w:pPr>
      <w:r>
        <w:rPr>
          <w:rFonts w:ascii="SimSun" w:hAnsi="SimSun" w:eastAsia="SimSun" w:cs="SimSun"/>
          <w:sz w:val="18"/>
          <w:szCs w:val="18"/>
          <w:spacing w:val="2"/>
        </w:rPr>
        <w:t>（1） </w:t>
      </w:r>
      <w:r>
        <w:rPr>
          <w:rFonts w:ascii="SimSun" w:hAnsi="SimSun" w:eastAsia="SimSun" w:cs="SimSun"/>
          <w:sz w:val="20"/>
          <w:szCs w:val="20"/>
          <w:spacing w:val="2"/>
        </w:rPr>
        <w:t>获证组织名称、注册地址应与其法律地位证明文件的信息一致；</w:t>
      </w:r>
    </w:p>
    <w:p>
      <w:pPr>
        <w:spacing w:line="228" w:lineRule="auto"/>
        <w:sectPr>
          <w:headerReference w:type="default" r:id="rId34"/>
          <w:footerReference w:type="default" r:id="rId35"/>
          <w:pgSz w:w="11906" w:h="16839"/>
          <w:pgMar w:top="1175" w:right="850" w:bottom="1422" w:left="709" w:header="858" w:footer="1232" w:gutter="0"/>
        </w:sectPr>
        <w:rPr>
          <w:rFonts w:ascii="SimSun" w:hAnsi="SimSun" w:eastAsia="SimSun" w:cs="SimSun"/>
          <w:sz w:val="20"/>
          <w:szCs w:val="20"/>
        </w:rPr>
      </w:pPr>
    </w:p>
    <w:p>
      <w:pPr>
        <w:ind w:left="154" w:hanging="1"/>
        <w:spacing w:before="7" w:line="273" w:lineRule="auto"/>
        <w:rPr>
          <w:rFonts w:ascii="SimSun" w:hAnsi="SimSun" w:eastAsia="SimSun" w:cs="SimSun"/>
          <w:sz w:val="20"/>
          <w:szCs w:val="20"/>
        </w:rPr>
      </w:pPr>
      <w:r>
        <w:rPr>
          <w:rFonts w:ascii="SimSun" w:hAnsi="SimSun" w:eastAsia="SimSun" w:cs="SimSun"/>
          <w:sz w:val="20"/>
          <w:szCs w:val="20"/>
          <w:spacing w:val="4"/>
        </w:rPr>
        <w:t>工程建设施工企业质量管理体系覆盖的生产经营或服务的地址和业务范围。若认证的工程建设施工</w:t>
      </w:r>
      <w:r>
        <w:rPr>
          <w:rFonts w:ascii="SimSun" w:hAnsi="SimSun" w:eastAsia="SimSun" w:cs="SimSun"/>
          <w:sz w:val="20"/>
          <w:szCs w:val="20"/>
          <w:spacing w:val="3"/>
        </w:rPr>
        <w:t>企业质量管理体</w:t>
      </w:r>
      <w:r>
        <w:rPr>
          <w:rFonts w:ascii="SimSun" w:hAnsi="SimSun" w:eastAsia="SimSun" w:cs="SimSun"/>
          <w:sz w:val="20"/>
          <w:szCs w:val="20"/>
        </w:rPr>
        <w:t xml:space="preserve"> </w:t>
      </w:r>
      <w:r>
        <w:rPr>
          <w:rFonts w:ascii="SimSun" w:hAnsi="SimSun" w:eastAsia="SimSun" w:cs="SimSun"/>
          <w:sz w:val="20"/>
          <w:szCs w:val="20"/>
          <w:spacing w:val="5"/>
        </w:rPr>
        <w:t>系覆盖多场所，表述覆盖的相关场所的名称和地址信息，该信息应与相应的法律地位证明文件信息一致；</w:t>
      </w:r>
    </w:p>
    <w:p>
      <w:pPr>
        <w:ind w:left="796"/>
        <w:spacing w:before="103" w:line="228" w:lineRule="auto"/>
        <w:rPr>
          <w:rFonts w:ascii="SimSun" w:hAnsi="SimSun" w:eastAsia="SimSun" w:cs="SimSun"/>
          <w:sz w:val="20"/>
          <w:szCs w:val="20"/>
        </w:rPr>
      </w:pPr>
      <w:r>
        <w:rPr>
          <w:rFonts w:ascii="SimSun" w:hAnsi="SimSun" w:eastAsia="SimSun" w:cs="SimSun"/>
          <w:sz w:val="18"/>
          <w:szCs w:val="18"/>
          <w:spacing w:val="2"/>
        </w:rPr>
        <w:t>（2） </w:t>
      </w:r>
      <w:r>
        <w:rPr>
          <w:rFonts w:ascii="SimSun" w:hAnsi="SimSun" w:eastAsia="SimSun" w:cs="SimSun"/>
          <w:sz w:val="20"/>
          <w:szCs w:val="20"/>
          <w:spacing w:val="2"/>
        </w:rPr>
        <w:t>工程建设施工企业质量管理体系符合标准的表述；</w:t>
      </w:r>
    </w:p>
    <w:p>
      <w:pPr>
        <w:ind w:left="796"/>
        <w:spacing w:before="137" w:line="227" w:lineRule="auto"/>
        <w:rPr>
          <w:rFonts w:ascii="SimSun" w:hAnsi="SimSun" w:eastAsia="SimSun" w:cs="SimSun"/>
          <w:sz w:val="20"/>
          <w:szCs w:val="20"/>
        </w:rPr>
      </w:pPr>
      <w:r>
        <w:rPr>
          <w:rFonts w:ascii="SimSun" w:hAnsi="SimSun" w:eastAsia="SimSun" w:cs="SimSun"/>
          <w:sz w:val="18"/>
          <w:szCs w:val="18"/>
          <w:spacing w:val="-1"/>
        </w:rPr>
        <w:t>（3）</w:t>
      </w:r>
      <w:r>
        <w:rPr>
          <w:rFonts w:ascii="SimSun" w:hAnsi="SimSun" w:eastAsia="SimSun" w:cs="SimSun"/>
          <w:sz w:val="18"/>
          <w:szCs w:val="18"/>
          <w:spacing w:val="-12"/>
        </w:rPr>
        <w:t xml:space="preserve"> </w:t>
      </w:r>
      <w:r>
        <w:rPr>
          <w:rFonts w:ascii="SimSun" w:hAnsi="SimSun" w:eastAsia="SimSun" w:cs="SimSun"/>
          <w:sz w:val="20"/>
          <w:szCs w:val="20"/>
          <w:spacing w:val="-1"/>
        </w:rPr>
        <w:t>证书编号；</w:t>
      </w:r>
    </w:p>
    <w:p>
      <w:pPr>
        <w:ind w:left="796"/>
        <w:spacing w:before="137" w:line="230" w:lineRule="auto"/>
        <w:rPr>
          <w:rFonts w:ascii="SimSun" w:hAnsi="SimSun" w:eastAsia="SimSun" w:cs="SimSun"/>
          <w:sz w:val="20"/>
          <w:szCs w:val="20"/>
        </w:rPr>
      </w:pPr>
      <w:r>
        <w:rPr>
          <w:rFonts w:ascii="SimSun" w:hAnsi="SimSun" w:eastAsia="SimSun" w:cs="SimSun"/>
          <w:sz w:val="18"/>
          <w:szCs w:val="18"/>
          <w:spacing w:val="-3"/>
        </w:rPr>
        <w:t>（4）</w:t>
      </w:r>
      <w:r>
        <w:rPr>
          <w:rFonts w:ascii="SimSun" w:hAnsi="SimSun" w:eastAsia="SimSun" w:cs="SimSun"/>
          <w:sz w:val="18"/>
          <w:szCs w:val="18"/>
          <w:spacing w:val="-14"/>
        </w:rPr>
        <w:t xml:space="preserve"> </w:t>
      </w:r>
      <w:r>
        <w:rPr>
          <w:rFonts w:ascii="SimSun" w:hAnsi="SimSun" w:eastAsia="SimSun" w:cs="SimSun"/>
          <w:sz w:val="20"/>
          <w:szCs w:val="20"/>
          <w:spacing w:val="-3"/>
        </w:rPr>
        <w:t>GDCC</w:t>
      </w:r>
      <w:r>
        <w:rPr>
          <w:rFonts w:ascii="SimSun" w:hAnsi="SimSun" w:eastAsia="SimSun" w:cs="SimSun"/>
          <w:sz w:val="20"/>
          <w:szCs w:val="20"/>
          <w:spacing w:val="-18"/>
        </w:rPr>
        <w:t xml:space="preserve"> </w:t>
      </w:r>
      <w:r>
        <w:rPr>
          <w:rFonts w:ascii="SimSun" w:hAnsi="SimSun" w:eastAsia="SimSun" w:cs="SimSun"/>
          <w:sz w:val="20"/>
          <w:szCs w:val="20"/>
          <w:spacing w:val="-3"/>
        </w:rPr>
        <w:t>名称；</w:t>
      </w:r>
    </w:p>
    <w:p>
      <w:pPr>
        <w:ind w:left="796"/>
        <w:spacing w:before="135" w:line="228" w:lineRule="auto"/>
        <w:rPr>
          <w:rFonts w:ascii="SimSun" w:hAnsi="SimSun" w:eastAsia="SimSun" w:cs="SimSun"/>
          <w:sz w:val="20"/>
          <w:szCs w:val="20"/>
        </w:rPr>
      </w:pPr>
      <w:r>
        <w:rPr>
          <w:rFonts w:ascii="SimSun" w:hAnsi="SimSun" w:eastAsia="SimSun" w:cs="SimSun"/>
          <w:sz w:val="18"/>
          <w:szCs w:val="18"/>
        </w:rPr>
        <w:t>（5） </w:t>
      </w:r>
      <w:r>
        <w:rPr>
          <w:rFonts w:ascii="SimSun" w:hAnsi="SimSun" w:eastAsia="SimSun" w:cs="SimSun"/>
          <w:sz w:val="20"/>
          <w:szCs w:val="20"/>
        </w:rPr>
        <w:t>有效期的起止年月日；</w:t>
      </w:r>
    </w:p>
    <w:p>
      <w:pPr>
        <w:ind w:left="789"/>
        <w:spacing w:before="139" w:line="227" w:lineRule="auto"/>
        <w:rPr>
          <w:rFonts w:ascii="SimSun" w:hAnsi="SimSun" w:eastAsia="SimSun" w:cs="SimSun"/>
          <w:sz w:val="20"/>
          <w:szCs w:val="20"/>
        </w:rPr>
      </w:pPr>
      <w:r>
        <w:rPr>
          <w:rFonts w:ascii="SimSun" w:hAnsi="SimSun" w:eastAsia="SimSun" w:cs="SimSun"/>
          <w:sz w:val="20"/>
          <w:szCs w:val="20"/>
          <w:spacing w:val="4"/>
        </w:rPr>
        <w:t>证书应注明：获证组织必须定期接受监督审核并经审核合格此证书方继</w:t>
      </w:r>
      <w:r>
        <w:rPr>
          <w:rFonts w:ascii="SimSun" w:hAnsi="SimSun" w:eastAsia="SimSun" w:cs="SimSun"/>
          <w:sz w:val="20"/>
          <w:szCs w:val="20"/>
          <w:spacing w:val="3"/>
        </w:rPr>
        <w:t>续有效的提示信息；</w:t>
      </w:r>
    </w:p>
    <w:p>
      <w:pPr>
        <w:ind w:left="796"/>
        <w:spacing w:before="167" w:line="227" w:lineRule="auto"/>
        <w:rPr>
          <w:rFonts w:ascii="SimSun" w:hAnsi="SimSun" w:eastAsia="SimSun" w:cs="SimSun"/>
          <w:sz w:val="20"/>
          <w:szCs w:val="20"/>
        </w:rPr>
      </w:pPr>
      <w:r>
        <w:rPr>
          <w:rFonts w:ascii="SimSun" w:hAnsi="SimSun" w:eastAsia="SimSun" w:cs="SimSun"/>
          <w:sz w:val="18"/>
          <w:szCs w:val="18"/>
          <w:spacing w:val="-5"/>
        </w:rPr>
        <w:t>（6）</w:t>
      </w:r>
      <w:r>
        <w:rPr>
          <w:rFonts w:ascii="SimSun" w:hAnsi="SimSun" w:eastAsia="SimSun" w:cs="SimSun"/>
          <w:sz w:val="18"/>
          <w:szCs w:val="18"/>
          <w:spacing w:val="-52"/>
        </w:rPr>
        <w:t xml:space="preserve"> </w:t>
      </w:r>
      <w:r>
        <w:rPr>
          <w:rFonts w:ascii="SimSun" w:hAnsi="SimSun" w:eastAsia="SimSun" w:cs="SimSun"/>
          <w:sz w:val="20"/>
          <w:szCs w:val="20"/>
          <w:spacing w:val="-5"/>
        </w:rPr>
        <w:t>证书查询方式。GDCC 除公布认证证书在</w:t>
      </w:r>
      <w:r>
        <w:rPr>
          <w:rFonts w:ascii="SimSun" w:hAnsi="SimSun" w:eastAsia="SimSun" w:cs="SimSun"/>
          <w:sz w:val="20"/>
          <w:szCs w:val="20"/>
          <w:spacing w:val="-45"/>
        </w:rPr>
        <w:t xml:space="preserve"> </w:t>
      </w:r>
      <w:r>
        <w:rPr>
          <w:rFonts w:ascii="SimSun" w:hAnsi="SimSun" w:eastAsia="SimSun" w:cs="SimSun"/>
          <w:sz w:val="20"/>
          <w:szCs w:val="20"/>
          <w:spacing w:val="-5"/>
        </w:rPr>
        <w:t>GDCC 网站上的查询方式外，还应当在证</w:t>
      </w:r>
      <w:r>
        <w:rPr>
          <w:rFonts w:ascii="SimSun" w:hAnsi="SimSun" w:eastAsia="SimSun" w:cs="SimSun"/>
          <w:sz w:val="20"/>
          <w:szCs w:val="20"/>
          <w:spacing w:val="-6"/>
        </w:rPr>
        <w:t>书上注明： “本证书信</w:t>
      </w:r>
    </w:p>
    <w:p>
      <w:pPr>
        <w:ind w:left="1323"/>
        <w:spacing w:before="42" w:line="367" w:lineRule="exact"/>
        <w:rPr>
          <w:rFonts w:ascii="SimSun" w:hAnsi="SimSun" w:eastAsia="SimSun" w:cs="SimSun"/>
          <w:sz w:val="20"/>
          <w:szCs w:val="20"/>
        </w:rPr>
      </w:pPr>
      <w:r>
        <w:rPr>
          <w:rFonts w:ascii="SimSun" w:hAnsi="SimSun" w:eastAsia="SimSun" w:cs="SimSun"/>
          <w:sz w:val="20"/>
          <w:szCs w:val="20"/>
          <w:spacing w:val="3"/>
          <w:position w:val="4"/>
        </w:rPr>
        <w:t>息可在国家认证认可监督管理委员会官方网站（</w:t>
      </w:r>
      <w:hyperlink w:history="true" r:id="rId33">
        <w:r>
          <w:rPr>
            <w:rFonts w:ascii="SimSun" w:hAnsi="SimSun" w:eastAsia="SimSun" w:cs="SimSun"/>
            <w:sz w:val="20"/>
            <w:szCs w:val="20"/>
            <w:position w:val="4"/>
          </w:rPr>
          <w:t>www</w:t>
        </w:r>
        <w:r>
          <w:rPr>
            <w:rFonts w:ascii="SimSun" w:hAnsi="SimSun" w:eastAsia="SimSun" w:cs="SimSun"/>
            <w:sz w:val="20"/>
            <w:szCs w:val="20"/>
            <w:spacing w:val="2"/>
            <w:position w:val="4"/>
          </w:rPr>
          <w:t>.</w:t>
        </w:r>
        <w:r>
          <w:rPr>
            <w:rFonts w:ascii="SimSun" w:hAnsi="SimSun" w:eastAsia="SimSun" w:cs="SimSun"/>
            <w:sz w:val="20"/>
            <w:szCs w:val="20"/>
            <w:position w:val="4"/>
          </w:rPr>
          <w:t>cnca</w:t>
        </w:r>
        <w:r>
          <w:rPr>
            <w:rFonts w:ascii="SimSun" w:hAnsi="SimSun" w:eastAsia="SimSun" w:cs="SimSun"/>
            <w:sz w:val="20"/>
            <w:szCs w:val="20"/>
            <w:spacing w:val="2"/>
            <w:position w:val="4"/>
          </w:rPr>
          <w:t>.</w:t>
        </w:r>
        <w:r>
          <w:rPr>
            <w:rFonts w:ascii="SimSun" w:hAnsi="SimSun" w:eastAsia="SimSun" w:cs="SimSun"/>
            <w:sz w:val="20"/>
            <w:szCs w:val="20"/>
            <w:position w:val="4"/>
          </w:rPr>
          <w:t>gov</w:t>
        </w:r>
        <w:r>
          <w:rPr>
            <w:rFonts w:ascii="SimSun" w:hAnsi="SimSun" w:eastAsia="SimSun" w:cs="SimSun"/>
            <w:sz w:val="20"/>
            <w:szCs w:val="20"/>
            <w:spacing w:val="2"/>
            <w:position w:val="4"/>
          </w:rPr>
          <w:t>.</w:t>
        </w:r>
        <w:r>
          <w:rPr>
            <w:rFonts w:ascii="SimSun" w:hAnsi="SimSun" w:eastAsia="SimSun" w:cs="SimSun"/>
            <w:sz w:val="20"/>
            <w:szCs w:val="20"/>
            <w:position w:val="4"/>
          </w:rPr>
          <w:t>cn</w:t>
        </w:r>
      </w:hyperlink>
      <w:r>
        <w:rPr>
          <w:rFonts w:ascii="SimSun" w:hAnsi="SimSun" w:eastAsia="SimSun" w:cs="SimSun"/>
          <w:sz w:val="20"/>
          <w:szCs w:val="20"/>
          <w:spacing w:val="2"/>
          <w:position w:val="4"/>
        </w:rPr>
        <w:t>）上查询</w:t>
      </w:r>
      <w:r>
        <w:rPr>
          <w:rFonts w:ascii="SimSun" w:hAnsi="SimSun" w:eastAsia="SimSun" w:cs="SimSun"/>
          <w:sz w:val="20"/>
          <w:szCs w:val="20"/>
          <w:spacing w:val="-75"/>
          <w:position w:val="4"/>
        </w:rPr>
        <w:t xml:space="preserve"> </w:t>
      </w:r>
      <w:r>
        <w:rPr>
          <w:rFonts w:ascii="SimSun" w:hAnsi="SimSun" w:eastAsia="SimSun" w:cs="SimSun"/>
          <w:sz w:val="20"/>
          <w:szCs w:val="20"/>
          <w:spacing w:val="2"/>
          <w:position w:val="4"/>
        </w:rPr>
        <w:t>”，以便于社会监督。</w:t>
      </w:r>
    </w:p>
    <w:p>
      <w:pPr>
        <w:spacing w:before="56" w:line="227" w:lineRule="auto"/>
        <w:outlineLvl w:val="1"/>
        <w:rPr>
          <w:rFonts w:ascii="SimSun" w:hAnsi="SimSun" w:eastAsia="SimSun" w:cs="SimSun"/>
          <w:sz w:val="20"/>
          <w:szCs w:val="20"/>
        </w:rPr>
      </w:pPr>
      <w:bookmarkStart w:name="bookmark62" w:id="97"/>
      <w:bookmarkEnd w:id="97"/>
      <w:bookmarkStart w:name="bookmark61" w:id="98"/>
      <w:bookmarkEnd w:id="98"/>
      <w:r>
        <w:rPr>
          <w:rFonts w:ascii="SimSun" w:hAnsi="SimSun" w:eastAsia="SimSun" w:cs="SimSun"/>
          <w:sz w:val="20"/>
          <w:szCs w:val="20"/>
          <w:spacing w:val="-5"/>
        </w:rPr>
        <w:t>9.2 认证证书有效期最长为</w:t>
      </w:r>
      <w:r>
        <w:rPr>
          <w:rFonts w:ascii="SimSun" w:hAnsi="SimSun" w:eastAsia="SimSun" w:cs="SimSun"/>
          <w:sz w:val="20"/>
          <w:szCs w:val="20"/>
          <w:spacing w:val="-1"/>
        </w:rPr>
        <w:t xml:space="preserve"> </w:t>
      </w:r>
      <w:r>
        <w:rPr>
          <w:rFonts w:ascii="SimSun" w:hAnsi="SimSun" w:eastAsia="SimSun" w:cs="SimSun"/>
          <w:sz w:val="20"/>
          <w:szCs w:val="20"/>
          <w:spacing w:val="-5"/>
        </w:rPr>
        <w:t>3</w:t>
      </w:r>
      <w:r>
        <w:rPr>
          <w:rFonts w:ascii="SimSun" w:hAnsi="SimSun" w:eastAsia="SimSun" w:cs="SimSun"/>
          <w:sz w:val="20"/>
          <w:szCs w:val="20"/>
          <w:spacing w:val="-30"/>
        </w:rPr>
        <w:t xml:space="preserve"> </w:t>
      </w:r>
      <w:r>
        <w:rPr>
          <w:rFonts w:ascii="SimSun" w:hAnsi="SimSun" w:eastAsia="SimSun" w:cs="SimSun"/>
          <w:sz w:val="20"/>
          <w:szCs w:val="20"/>
          <w:spacing w:val="-5"/>
        </w:rPr>
        <w:t>年。</w:t>
      </w:r>
    </w:p>
    <w:p>
      <w:pPr>
        <w:ind w:left="367" w:right="268" w:hanging="368"/>
        <w:spacing w:before="167" w:line="326" w:lineRule="auto"/>
        <w:rPr>
          <w:rFonts w:ascii="SimSun" w:hAnsi="SimSun" w:eastAsia="SimSun" w:cs="SimSun"/>
          <w:sz w:val="20"/>
          <w:szCs w:val="20"/>
        </w:rPr>
      </w:pPr>
      <w:r>
        <w:rPr>
          <w:rFonts w:ascii="SimSun" w:hAnsi="SimSun" w:eastAsia="SimSun" w:cs="SimSun"/>
          <w:sz w:val="20"/>
          <w:szCs w:val="20"/>
          <w:spacing w:val="-4"/>
        </w:rPr>
        <w:t>9.3</w:t>
      </w:r>
      <w:r>
        <w:rPr>
          <w:rFonts w:ascii="SimSun" w:hAnsi="SimSun" w:eastAsia="SimSun" w:cs="SimSun"/>
          <w:sz w:val="20"/>
          <w:szCs w:val="20"/>
          <w:spacing w:val="-3"/>
        </w:rPr>
        <w:t xml:space="preserve"> </w:t>
      </w:r>
      <w:r>
        <w:rPr>
          <w:rFonts w:ascii="SimSun" w:hAnsi="SimSun" w:eastAsia="SimSun" w:cs="SimSun"/>
          <w:sz w:val="20"/>
          <w:szCs w:val="20"/>
          <w:spacing w:val="-4"/>
        </w:rPr>
        <w:t>GDCC 建立证书信息披露制度。除向申请组织、认证监管部门等执法监管部门提供认证证书信息外，还应当根据社</w:t>
      </w:r>
      <w:r>
        <w:rPr>
          <w:rFonts w:ascii="SimSun" w:hAnsi="SimSun" w:eastAsia="SimSun" w:cs="SimSun"/>
          <w:sz w:val="20"/>
          <w:szCs w:val="20"/>
        </w:rPr>
        <w:t xml:space="preserve"> </w:t>
      </w:r>
      <w:r>
        <w:rPr>
          <w:rFonts w:ascii="SimSun" w:hAnsi="SimSun" w:eastAsia="SimSun" w:cs="SimSun"/>
          <w:sz w:val="20"/>
          <w:szCs w:val="20"/>
          <w:spacing w:val="5"/>
        </w:rPr>
        <w:t>会相关方的请求向其提供证书信息，接受社会监督。</w:t>
      </w:r>
    </w:p>
    <w:p>
      <w:pPr>
        <w:ind w:left="379"/>
        <w:spacing w:before="6" w:line="228" w:lineRule="auto"/>
        <w:outlineLvl w:val="0"/>
        <w:rPr>
          <w:rFonts w:ascii="SimSun" w:hAnsi="SimSun" w:eastAsia="SimSun" w:cs="SimSun"/>
          <w:sz w:val="20"/>
          <w:szCs w:val="20"/>
        </w:rPr>
      </w:pPr>
      <w:bookmarkStart w:name="bookmark64" w:id="99"/>
      <w:bookmarkEnd w:id="99"/>
      <w:bookmarkStart w:name="bookmark63" w:id="100"/>
      <w:bookmarkEnd w:id="100"/>
      <w:r>
        <w:rPr>
          <w:rFonts w:ascii="SimSun" w:hAnsi="SimSun" w:eastAsia="SimSun" w:cs="SimSun"/>
          <w:sz w:val="20"/>
          <w:szCs w:val="20"/>
          <w:b/>
          <w:bCs/>
          <w:spacing w:val="-2"/>
        </w:rPr>
        <w:t>10</w:t>
      </w:r>
      <w:r>
        <w:rPr>
          <w:rFonts w:ascii="SimSun" w:hAnsi="SimSun" w:eastAsia="SimSun" w:cs="SimSun"/>
          <w:sz w:val="20"/>
          <w:szCs w:val="20"/>
          <w:spacing w:val="56"/>
        </w:rPr>
        <w:t xml:space="preserve"> </w:t>
      </w:r>
      <w:r>
        <w:rPr>
          <w:rFonts w:ascii="SimSun" w:hAnsi="SimSun" w:eastAsia="SimSun" w:cs="SimSun"/>
          <w:sz w:val="20"/>
          <w:szCs w:val="20"/>
          <w:b/>
          <w:bCs/>
          <w:spacing w:val="-2"/>
        </w:rPr>
        <w:t>与其他管理体系的结合审核</w:t>
      </w:r>
    </w:p>
    <w:p>
      <w:pPr>
        <w:ind w:left="369" w:right="1332" w:hanging="356"/>
        <w:spacing w:before="140" w:line="291" w:lineRule="auto"/>
        <w:rPr>
          <w:rFonts w:ascii="SimSun" w:hAnsi="SimSun" w:eastAsia="SimSun" w:cs="SimSun"/>
          <w:sz w:val="20"/>
          <w:szCs w:val="20"/>
        </w:rPr>
      </w:pPr>
      <w:r>
        <w:rPr>
          <w:rFonts w:ascii="SimSun" w:hAnsi="SimSun" w:eastAsia="SimSun" w:cs="SimSun"/>
          <w:sz w:val="20"/>
          <w:szCs w:val="20"/>
          <w:spacing w:val="-2"/>
        </w:rPr>
        <w:t>10.1     对工程建设施工企业质量管理体系和其他管理体系实施结合审核时，通用或共性要求应满足本</w:t>
      </w:r>
      <w:r>
        <w:rPr>
          <w:rFonts w:ascii="SimSun" w:hAnsi="SimSun" w:eastAsia="SimSun" w:cs="SimSun"/>
          <w:sz w:val="20"/>
          <w:szCs w:val="20"/>
        </w:rPr>
        <w:t xml:space="preserve"> </w:t>
      </w:r>
      <w:r>
        <w:rPr>
          <w:rFonts w:ascii="SimSun" w:hAnsi="SimSun" w:eastAsia="SimSun" w:cs="SimSun"/>
          <w:sz w:val="20"/>
          <w:szCs w:val="20"/>
          <w:spacing w:val="-3"/>
        </w:rPr>
        <w:t>规则要求，审核报告中应清晰地体现 5.4 条要求，并易于识别。</w:t>
      </w:r>
    </w:p>
    <w:p>
      <w:pPr>
        <w:ind w:left="13"/>
        <w:spacing w:before="139" w:line="228" w:lineRule="auto"/>
        <w:rPr>
          <w:rFonts w:ascii="SimSun" w:hAnsi="SimSun" w:eastAsia="SimSun" w:cs="SimSun"/>
          <w:sz w:val="20"/>
          <w:szCs w:val="20"/>
        </w:rPr>
      </w:pPr>
      <w:r>
        <w:rPr>
          <w:rFonts w:ascii="SimSun" w:hAnsi="SimSun" w:eastAsia="SimSun" w:cs="SimSun"/>
          <w:sz w:val="20"/>
          <w:szCs w:val="20"/>
        </w:rPr>
        <w:t>10.2     结合审核的审核时间人日数，不得少于多个单独体系所需审核时间之和的 80％。</w:t>
      </w:r>
    </w:p>
    <w:p>
      <w:pPr>
        <w:ind w:left="379"/>
        <w:spacing w:before="140" w:line="227" w:lineRule="auto"/>
        <w:outlineLvl w:val="0"/>
        <w:rPr>
          <w:rFonts w:ascii="SimSun" w:hAnsi="SimSun" w:eastAsia="SimSun" w:cs="SimSun"/>
          <w:sz w:val="20"/>
          <w:szCs w:val="20"/>
        </w:rPr>
      </w:pPr>
      <w:bookmarkStart w:name="bookmark66" w:id="101"/>
      <w:bookmarkEnd w:id="101"/>
      <w:bookmarkStart w:name="bookmark65" w:id="102"/>
      <w:bookmarkEnd w:id="102"/>
      <w:r>
        <w:rPr>
          <w:rFonts w:ascii="SimSun" w:hAnsi="SimSun" w:eastAsia="SimSun" w:cs="SimSun"/>
          <w:sz w:val="20"/>
          <w:szCs w:val="20"/>
          <w:b/>
          <w:bCs/>
          <w:spacing w:val="-5"/>
        </w:rPr>
        <w:t>11</w:t>
      </w:r>
      <w:r>
        <w:rPr>
          <w:rFonts w:ascii="SimSun" w:hAnsi="SimSun" w:eastAsia="SimSun" w:cs="SimSun"/>
          <w:sz w:val="20"/>
          <w:szCs w:val="20"/>
          <w:spacing w:val="-5"/>
        </w:rPr>
        <w:t xml:space="preserve"> </w:t>
      </w:r>
      <w:r>
        <w:rPr>
          <w:rFonts w:ascii="SimSun" w:hAnsi="SimSun" w:eastAsia="SimSun" w:cs="SimSun"/>
          <w:sz w:val="20"/>
          <w:szCs w:val="20"/>
          <w:b/>
          <w:bCs/>
          <w:spacing w:val="-5"/>
        </w:rPr>
        <w:t>受理转换认证证书</w:t>
      </w:r>
    </w:p>
    <w:p>
      <w:pPr>
        <w:ind w:left="366" w:right="359" w:hanging="353"/>
        <w:spacing w:before="167" w:line="284" w:lineRule="auto"/>
        <w:rPr>
          <w:rFonts w:ascii="SimSun" w:hAnsi="SimSun" w:eastAsia="SimSun" w:cs="SimSun"/>
          <w:sz w:val="20"/>
          <w:szCs w:val="20"/>
        </w:rPr>
      </w:pPr>
      <w:r>
        <w:rPr>
          <w:rFonts w:ascii="SimSun" w:hAnsi="SimSun" w:eastAsia="SimSun" w:cs="SimSun"/>
          <w:sz w:val="20"/>
          <w:szCs w:val="20"/>
          <w:spacing w:val="-5"/>
        </w:rPr>
        <w:t>11.1     GDCC 履行客观公正的承诺，严禁以牟利为目的受理不符合</w:t>
      </w:r>
      <w:r>
        <w:rPr>
          <w:rFonts w:ascii="SimSun" w:hAnsi="SimSun" w:eastAsia="SimSun" w:cs="SimSun"/>
          <w:sz w:val="20"/>
          <w:szCs w:val="20"/>
          <w:spacing w:val="-24"/>
        </w:rPr>
        <w:t xml:space="preserve"> </w:t>
      </w:r>
      <w:r>
        <w:rPr>
          <w:rFonts w:ascii="SimSun" w:hAnsi="SimSun" w:eastAsia="SimSun" w:cs="SimSun"/>
          <w:sz w:val="20"/>
          <w:szCs w:val="20"/>
          <w:spacing w:val="-5"/>
        </w:rPr>
        <w:t>SCSMS 标准</w:t>
      </w:r>
      <w:r>
        <w:rPr>
          <w:rFonts w:ascii="SimSun" w:hAnsi="SimSun" w:eastAsia="SimSun" w:cs="SimSun"/>
          <w:sz w:val="20"/>
          <w:szCs w:val="20"/>
          <w:spacing w:val="-6"/>
        </w:rPr>
        <w:t>、不能有效执行</w:t>
      </w:r>
      <w:r>
        <w:rPr>
          <w:rFonts w:ascii="SimSun" w:hAnsi="SimSun" w:eastAsia="SimSun" w:cs="SimSun"/>
          <w:sz w:val="20"/>
          <w:szCs w:val="20"/>
          <w:spacing w:val="-29"/>
        </w:rPr>
        <w:t xml:space="preserve"> </w:t>
      </w:r>
      <w:r>
        <w:rPr>
          <w:rFonts w:ascii="SimSun" w:hAnsi="SimSun" w:eastAsia="SimSun" w:cs="SimSun"/>
          <w:sz w:val="20"/>
          <w:szCs w:val="20"/>
          <w:spacing w:val="-6"/>
        </w:rPr>
        <w:t>SCSMS</w:t>
      </w:r>
      <w:r>
        <w:rPr>
          <w:rFonts w:ascii="SimSun" w:hAnsi="SimSun" w:eastAsia="SimSun" w:cs="SimSun"/>
          <w:sz w:val="20"/>
          <w:szCs w:val="20"/>
          <w:spacing w:val="-42"/>
        </w:rPr>
        <w:t xml:space="preserve"> </w:t>
      </w:r>
      <w:r>
        <w:rPr>
          <w:rFonts w:ascii="SimSun" w:hAnsi="SimSun" w:eastAsia="SimSun" w:cs="SimSun"/>
          <w:sz w:val="20"/>
          <w:szCs w:val="20"/>
          <w:spacing w:val="-6"/>
        </w:rPr>
        <w:t>标准的组织申</w:t>
      </w:r>
      <w:r>
        <w:rPr>
          <w:rFonts w:ascii="SimSun" w:hAnsi="SimSun" w:eastAsia="SimSun" w:cs="SimSun"/>
          <w:sz w:val="20"/>
          <w:szCs w:val="20"/>
        </w:rPr>
        <w:t xml:space="preserve"> </w:t>
      </w:r>
      <w:r>
        <w:rPr>
          <w:rFonts w:ascii="SimSun" w:hAnsi="SimSun" w:eastAsia="SimSun" w:cs="SimSun"/>
          <w:sz w:val="20"/>
          <w:szCs w:val="20"/>
          <w:spacing w:val="4"/>
        </w:rPr>
        <w:t>请认证证书的转换。</w:t>
      </w:r>
    </w:p>
    <w:p>
      <w:pPr>
        <w:ind w:left="13"/>
        <w:spacing w:before="123" w:line="227" w:lineRule="auto"/>
        <w:rPr>
          <w:rFonts w:ascii="SimSun" w:hAnsi="SimSun" w:eastAsia="SimSun" w:cs="SimSun"/>
          <w:sz w:val="20"/>
          <w:szCs w:val="20"/>
        </w:rPr>
      </w:pPr>
      <w:r>
        <w:rPr>
          <w:rFonts w:ascii="SimSun" w:hAnsi="SimSun" w:eastAsia="SimSun" w:cs="SimSun"/>
          <w:sz w:val="20"/>
          <w:szCs w:val="20"/>
          <w:spacing w:val="-4"/>
        </w:rPr>
        <w:t>11.2     GDCC 受理组织申请转换</w:t>
      </w:r>
      <w:r>
        <w:rPr>
          <w:rFonts w:ascii="SimSun" w:hAnsi="SimSun" w:eastAsia="SimSun" w:cs="SimSun"/>
          <w:sz w:val="20"/>
          <w:szCs w:val="20"/>
          <w:spacing w:val="-32"/>
        </w:rPr>
        <w:t xml:space="preserve"> </w:t>
      </w:r>
      <w:r>
        <w:rPr>
          <w:rFonts w:ascii="SimSun" w:hAnsi="SimSun" w:eastAsia="SimSun" w:cs="SimSun"/>
          <w:sz w:val="20"/>
          <w:szCs w:val="20"/>
          <w:spacing w:val="-4"/>
        </w:rPr>
        <w:t>GDCC 认证的认</w:t>
      </w:r>
      <w:r>
        <w:rPr>
          <w:rFonts w:ascii="SimSun" w:hAnsi="SimSun" w:eastAsia="SimSun" w:cs="SimSun"/>
          <w:sz w:val="20"/>
          <w:szCs w:val="20"/>
          <w:spacing w:val="-5"/>
        </w:rPr>
        <w:t>证证书，应该详细了解申请转换的原因，转换后按初次认证受理。</w:t>
      </w:r>
    </w:p>
    <w:p>
      <w:pPr>
        <w:ind w:left="13"/>
        <w:spacing w:before="127" w:line="227" w:lineRule="auto"/>
        <w:rPr>
          <w:rFonts w:ascii="SimSun" w:hAnsi="SimSun" w:eastAsia="SimSun" w:cs="SimSun"/>
          <w:sz w:val="20"/>
          <w:szCs w:val="20"/>
        </w:rPr>
      </w:pPr>
      <w:r>
        <w:rPr>
          <w:rFonts w:ascii="SimSun" w:hAnsi="SimSun" w:eastAsia="SimSun" w:cs="SimSun"/>
          <w:sz w:val="20"/>
          <w:szCs w:val="20"/>
          <w:spacing w:val="5"/>
        </w:rPr>
        <w:t>11.3    转换仅限于现行有效认证证书。被暂停或正在接受暂停、撤销处理的认证证书，不得接受转换申请。</w:t>
      </w:r>
    </w:p>
    <w:p>
      <w:pPr>
        <w:ind w:left="379"/>
        <w:spacing w:before="99" w:line="228" w:lineRule="auto"/>
        <w:outlineLvl w:val="0"/>
        <w:rPr>
          <w:rFonts w:ascii="SimSun" w:hAnsi="SimSun" w:eastAsia="SimSun" w:cs="SimSun"/>
          <w:sz w:val="20"/>
          <w:szCs w:val="20"/>
        </w:rPr>
      </w:pPr>
      <w:bookmarkStart w:name="bookmark68" w:id="103"/>
      <w:bookmarkEnd w:id="103"/>
      <w:bookmarkStart w:name="bookmark67" w:id="104"/>
      <w:bookmarkEnd w:id="104"/>
      <w:r>
        <w:rPr>
          <w:rFonts w:ascii="SimSun" w:hAnsi="SimSun" w:eastAsia="SimSun" w:cs="SimSun"/>
          <w:sz w:val="20"/>
          <w:szCs w:val="20"/>
          <w:b/>
          <w:bCs/>
          <w:spacing w:val="-5"/>
        </w:rPr>
        <w:t>12</w:t>
      </w:r>
      <w:r>
        <w:rPr>
          <w:rFonts w:ascii="SimSun" w:hAnsi="SimSun" w:eastAsia="SimSun" w:cs="SimSun"/>
          <w:sz w:val="20"/>
          <w:szCs w:val="20"/>
          <w:spacing w:val="-5"/>
        </w:rPr>
        <w:t xml:space="preserve"> </w:t>
      </w:r>
      <w:r>
        <w:rPr>
          <w:rFonts w:ascii="SimSun" w:hAnsi="SimSun" w:eastAsia="SimSun" w:cs="SimSun"/>
          <w:sz w:val="20"/>
          <w:szCs w:val="20"/>
          <w:b/>
          <w:bCs/>
          <w:spacing w:val="-5"/>
        </w:rPr>
        <w:t>受理组织的申诉</w:t>
      </w:r>
    </w:p>
    <w:p>
      <w:pPr>
        <w:ind w:left="373" w:right="206" w:firstLine="419"/>
        <w:spacing w:before="167" w:line="330" w:lineRule="auto"/>
        <w:jc w:val="both"/>
        <w:rPr>
          <w:rFonts w:ascii="SimSun" w:hAnsi="SimSun" w:eastAsia="SimSun" w:cs="SimSun"/>
          <w:sz w:val="20"/>
          <w:szCs w:val="20"/>
        </w:rPr>
      </w:pPr>
      <w:r>
        <w:rPr>
          <w:rFonts w:ascii="SimSun" w:hAnsi="SimSun" w:eastAsia="SimSun" w:cs="SimSun"/>
          <w:sz w:val="20"/>
          <w:szCs w:val="20"/>
        </w:rPr>
        <w:t>获证组织对认证决定有异议时，GDCC 应接受获证组织申诉并且及时进行处理，再 60</w:t>
      </w:r>
      <w:r>
        <w:rPr>
          <w:rFonts w:ascii="SimSun" w:hAnsi="SimSun" w:eastAsia="SimSun" w:cs="SimSun"/>
          <w:sz w:val="20"/>
          <w:szCs w:val="20"/>
          <w:spacing w:val="47"/>
        </w:rPr>
        <w:t xml:space="preserve"> </w:t>
      </w:r>
      <w:r>
        <w:rPr>
          <w:rFonts w:ascii="SimSun" w:hAnsi="SimSun" w:eastAsia="SimSun" w:cs="SimSun"/>
          <w:sz w:val="20"/>
          <w:szCs w:val="20"/>
        </w:rPr>
        <w:t>日内将处理结果形成 </w:t>
      </w:r>
      <w:r>
        <w:rPr>
          <w:rFonts w:ascii="SimSun" w:hAnsi="SimSun" w:eastAsia="SimSun" w:cs="SimSun"/>
          <w:sz w:val="20"/>
          <w:szCs w:val="20"/>
          <w:spacing w:val="-1"/>
        </w:rPr>
        <w:t>书面通知交获认证组织。书面通知应当告知获证组织，若认为 GDCC 未遵守认证相关法律法规或本规则并导致自</w:t>
      </w:r>
      <w:r>
        <w:rPr>
          <w:rFonts w:ascii="SimSun" w:hAnsi="SimSun" w:eastAsia="SimSun" w:cs="SimSun"/>
          <w:sz w:val="20"/>
          <w:szCs w:val="20"/>
          <w:spacing w:val="14"/>
        </w:rPr>
        <w:t xml:space="preserve"> </w:t>
      </w:r>
      <w:r>
        <w:rPr>
          <w:rFonts w:ascii="SimSun" w:hAnsi="SimSun" w:eastAsia="SimSun" w:cs="SimSun"/>
          <w:sz w:val="20"/>
          <w:szCs w:val="20"/>
          <w:spacing w:val="5"/>
        </w:rPr>
        <w:t>身合法权益受到严重侵害的，可以直接向所在地认证监管部门或国家认监委投诉。</w:t>
      </w:r>
    </w:p>
    <w:p>
      <w:pPr>
        <w:ind w:left="379"/>
        <w:spacing w:before="9" w:line="228" w:lineRule="auto"/>
        <w:outlineLvl w:val="0"/>
        <w:rPr>
          <w:rFonts w:ascii="SimSun" w:hAnsi="SimSun" w:eastAsia="SimSun" w:cs="SimSun"/>
          <w:sz w:val="20"/>
          <w:szCs w:val="20"/>
        </w:rPr>
      </w:pPr>
      <w:bookmarkStart w:name="bookmark70" w:id="105"/>
      <w:bookmarkEnd w:id="105"/>
      <w:bookmarkStart w:name="bookmark69" w:id="106"/>
      <w:bookmarkEnd w:id="106"/>
      <w:r>
        <w:rPr>
          <w:rFonts w:ascii="SimSun" w:hAnsi="SimSun" w:eastAsia="SimSun" w:cs="SimSun"/>
          <w:sz w:val="20"/>
          <w:szCs w:val="20"/>
          <w:b/>
          <w:bCs/>
          <w:spacing w:val="-5"/>
        </w:rPr>
        <w:t>13</w:t>
      </w:r>
      <w:r>
        <w:rPr>
          <w:rFonts w:ascii="SimSun" w:hAnsi="SimSun" w:eastAsia="SimSun" w:cs="SimSun"/>
          <w:sz w:val="20"/>
          <w:szCs w:val="20"/>
          <w:spacing w:val="47"/>
        </w:rPr>
        <w:t xml:space="preserve"> </w:t>
      </w:r>
      <w:r>
        <w:rPr>
          <w:rFonts w:ascii="SimSun" w:hAnsi="SimSun" w:eastAsia="SimSun" w:cs="SimSun"/>
          <w:sz w:val="20"/>
          <w:szCs w:val="20"/>
          <w:b/>
          <w:bCs/>
          <w:spacing w:val="-5"/>
        </w:rPr>
        <w:t>认证记录的管理</w:t>
      </w:r>
    </w:p>
    <w:p>
      <w:pPr>
        <w:ind w:left="367" w:right="1737" w:hanging="354"/>
        <w:spacing w:before="138" w:line="276" w:lineRule="auto"/>
        <w:rPr>
          <w:rFonts w:ascii="SimSun" w:hAnsi="SimSun" w:eastAsia="SimSun" w:cs="SimSun"/>
          <w:sz w:val="20"/>
          <w:szCs w:val="20"/>
        </w:rPr>
      </w:pPr>
      <w:r>
        <w:rPr>
          <w:rFonts w:ascii="SimSun" w:hAnsi="SimSun" w:eastAsia="SimSun" w:cs="SimSun"/>
          <w:sz w:val="20"/>
          <w:szCs w:val="20"/>
          <w:spacing w:val="-10"/>
        </w:rPr>
        <w:t>13.1    GDCC 依据《文件管理控制程序》《记录控制程序》建立认证档案保持制度，记录认证活动全过</w:t>
      </w:r>
      <w:r>
        <w:rPr>
          <w:rFonts w:ascii="SimSun" w:hAnsi="SimSun" w:eastAsia="SimSun" w:cs="SimSun"/>
          <w:sz w:val="20"/>
          <w:szCs w:val="20"/>
          <w:spacing w:val="15"/>
        </w:rPr>
        <w:t xml:space="preserve"> </w:t>
      </w:r>
      <w:r>
        <w:rPr>
          <w:rFonts w:ascii="SimSun" w:hAnsi="SimSun" w:eastAsia="SimSun" w:cs="SimSun"/>
          <w:sz w:val="20"/>
          <w:szCs w:val="20"/>
          <w:spacing w:val="1"/>
        </w:rPr>
        <w:t>程并妥善保存。</w:t>
      </w:r>
    </w:p>
    <w:p>
      <w:pPr>
        <w:ind w:left="368" w:right="242" w:hanging="355"/>
        <w:spacing w:before="164" w:line="285" w:lineRule="auto"/>
        <w:rPr>
          <w:rFonts w:ascii="SimSun" w:hAnsi="SimSun" w:eastAsia="SimSun" w:cs="SimSun"/>
          <w:sz w:val="20"/>
          <w:szCs w:val="20"/>
        </w:rPr>
      </w:pPr>
      <w:r>
        <w:rPr>
          <w:rFonts w:ascii="SimSun" w:hAnsi="SimSun" w:eastAsia="SimSun" w:cs="SimSun"/>
          <w:sz w:val="20"/>
          <w:szCs w:val="20"/>
          <w:spacing w:val="6"/>
        </w:rPr>
        <w:t>13.2    记录应当真实准确以正式认证活动得到</w:t>
      </w:r>
      <w:r>
        <w:rPr>
          <w:rFonts w:ascii="SimSun" w:hAnsi="SimSun" w:eastAsia="SimSun" w:cs="SimSun"/>
          <w:sz w:val="20"/>
          <w:szCs w:val="20"/>
          <w:spacing w:val="5"/>
        </w:rPr>
        <w:t>有效实施。认证审核记录保存期为当前认证周期加上一个完整的</w:t>
      </w:r>
      <w:r>
        <w:rPr>
          <w:rFonts w:ascii="SimSun" w:hAnsi="SimSun" w:eastAsia="SimSun" w:cs="SimSun"/>
          <w:sz w:val="20"/>
          <w:szCs w:val="20"/>
        </w:rPr>
        <w:t xml:space="preserve"> </w:t>
      </w:r>
      <w:r>
        <w:rPr>
          <w:rFonts w:ascii="SimSun" w:hAnsi="SimSun" w:eastAsia="SimSun" w:cs="SimSun"/>
          <w:sz w:val="20"/>
          <w:szCs w:val="20"/>
          <w:spacing w:val="3"/>
        </w:rPr>
        <w:t>认证周期。</w:t>
      </w:r>
    </w:p>
    <w:p>
      <w:pPr>
        <w:ind w:left="13"/>
        <w:spacing w:before="95" w:line="228" w:lineRule="auto"/>
        <w:outlineLvl w:val="1"/>
        <w:rPr>
          <w:rFonts w:ascii="SimSun" w:hAnsi="SimSun" w:eastAsia="SimSun" w:cs="SimSun"/>
          <w:sz w:val="20"/>
          <w:szCs w:val="20"/>
        </w:rPr>
      </w:pPr>
      <w:bookmarkStart w:name="bookmark71" w:id="107"/>
      <w:bookmarkEnd w:id="107"/>
      <w:r>
        <w:rPr>
          <w:rFonts w:ascii="SimSun" w:hAnsi="SimSun" w:eastAsia="SimSun" w:cs="SimSun"/>
          <w:sz w:val="20"/>
          <w:szCs w:val="20"/>
          <w:spacing w:val="2"/>
        </w:rPr>
        <w:t>13.3</w:t>
      </w:r>
      <w:r>
        <w:rPr>
          <w:rFonts w:ascii="SimSun" w:hAnsi="SimSun" w:eastAsia="SimSun" w:cs="SimSun"/>
          <w:sz w:val="20"/>
          <w:szCs w:val="20"/>
          <w:spacing w:val="13"/>
        </w:rPr>
        <w:t xml:space="preserve">    </w:t>
      </w:r>
      <w:r>
        <w:rPr>
          <w:rFonts w:ascii="SimSun" w:hAnsi="SimSun" w:eastAsia="SimSun" w:cs="SimSun"/>
          <w:sz w:val="20"/>
          <w:szCs w:val="20"/>
          <w:spacing w:val="2"/>
        </w:rPr>
        <w:t>记录可以用纸质或电子文档的方式</w:t>
      </w:r>
      <w:r>
        <w:rPr>
          <w:rFonts w:ascii="SimSun" w:hAnsi="SimSun" w:eastAsia="SimSun" w:cs="SimSun"/>
          <w:sz w:val="20"/>
          <w:szCs w:val="20"/>
          <w:spacing w:val="1"/>
        </w:rPr>
        <w:t>加以保存。</w:t>
      </w:r>
    </w:p>
    <w:p>
      <w:pPr>
        <w:ind w:left="379"/>
        <w:spacing w:before="140" w:line="228" w:lineRule="auto"/>
        <w:outlineLvl w:val="0"/>
        <w:rPr>
          <w:rFonts w:ascii="SimSun" w:hAnsi="SimSun" w:eastAsia="SimSun" w:cs="SimSun"/>
          <w:sz w:val="20"/>
          <w:szCs w:val="20"/>
        </w:rPr>
      </w:pPr>
      <w:bookmarkStart w:name="bookmark72" w:id="108"/>
      <w:bookmarkEnd w:id="108"/>
      <w:bookmarkStart w:name="bookmark74" w:id="109"/>
      <w:bookmarkEnd w:id="109"/>
      <w:bookmarkStart w:name="bookmark73" w:id="110"/>
      <w:bookmarkEnd w:id="110"/>
      <w:r>
        <w:rPr>
          <w:rFonts w:ascii="SimSun" w:hAnsi="SimSun" w:eastAsia="SimSun" w:cs="SimSun"/>
          <w:sz w:val="20"/>
          <w:szCs w:val="20"/>
          <w:b/>
          <w:bCs/>
          <w:spacing w:val="-12"/>
        </w:rPr>
        <w:t>14</w:t>
      </w:r>
      <w:r>
        <w:rPr>
          <w:rFonts w:ascii="SimSun" w:hAnsi="SimSun" w:eastAsia="SimSun" w:cs="SimSun"/>
          <w:sz w:val="20"/>
          <w:szCs w:val="20"/>
          <w:spacing w:val="-12"/>
        </w:rPr>
        <w:t xml:space="preserve"> </w:t>
      </w:r>
      <w:r>
        <w:rPr>
          <w:rFonts w:ascii="SimSun" w:hAnsi="SimSun" w:eastAsia="SimSun" w:cs="SimSun"/>
          <w:sz w:val="20"/>
          <w:szCs w:val="20"/>
          <w:b/>
          <w:bCs/>
          <w:spacing w:val="-12"/>
        </w:rPr>
        <w:t>其他</w:t>
      </w:r>
    </w:p>
    <w:p>
      <w:pPr>
        <w:ind w:left="372" w:right="295" w:firstLine="417"/>
        <w:spacing w:before="166" w:line="326" w:lineRule="auto"/>
        <w:rPr>
          <w:rFonts w:ascii="SimSun" w:hAnsi="SimSun" w:eastAsia="SimSun" w:cs="SimSun"/>
          <w:sz w:val="20"/>
          <w:szCs w:val="20"/>
        </w:rPr>
      </w:pPr>
      <w:r>
        <w:rPr>
          <w:rFonts w:ascii="SimSun" w:hAnsi="SimSun" w:eastAsia="SimSun" w:cs="SimSun"/>
          <w:sz w:val="20"/>
          <w:szCs w:val="20"/>
          <w:spacing w:val="6"/>
        </w:rPr>
        <w:t>本规则内容提及的</w:t>
      </w:r>
      <w:r>
        <w:rPr>
          <w:rFonts w:ascii="SimSun" w:hAnsi="SimSun" w:eastAsia="SimSun" w:cs="SimSun"/>
          <w:sz w:val="20"/>
          <w:szCs w:val="20"/>
          <w:color w:val="1B1B1B"/>
          <w:spacing w:val="6"/>
        </w:rPr>
        <w:t>工程建设施工企业质量管理体系</w:t>
      </w:r>
      <w:r>
        <w:rPr>
          <w:rFonts w:ascii="SimSun" w:hAnsi="SimSun" w:eastAsia="SimSun" w:cs="SimSun"/>
          <w:sz w:val="20"/>
          <w:szCs w:val="20"/>
          <w:spacing w:val="6"/>
        </w:rPr>
        <w:t>标准时均指认证活动发生时该标</w:t>
      </w:r>
      <w:r>
        <w:rPr>
          <w:rFonts w:ascii="SimSun" w:hAnsi="SimSun" w:eastAsia="SimSun" w:cs="SimSun"/>
          <w:sz w:val="20"/>
          <w:szCs w:val="20"/>
          <w:spacing w:val="5"/>
        </w:rPr>
        <w:t>准的有效版本。认证</w:t>
      </w:r>
      <w:r>
        <w:rPr>
          <w:rFonts w:ascii="SimSun" w:hAnsi="SimSun" w:eastAsia="SimSun" w:cs="SimSun"/>
          <w:sz w:val="20"/>
          <w:szCs w:val="20"/>
        </w:rPr>
        <w:t xml:space="preserve"> </w:t>
      </w:r>
      <w:r>
        <w:rPr>
          <w:rFonts w:ascii="SimSun" w:hAnsi="SimSun" w:eastAsia="SimSun" w:cs="SimSun"/>
          <w:sz w:val="20"/>
          <w:szCs w:val="20"/>
          <w:spacing w:val="5"/>
        </w:rPr>
        <w:t>活动及认证证书中描述该标准号时，均应采用当时有效版本的完整标准号。</w:t>
      </w:r>
    </w:p>
    <w:p>
      <w:pPr>
        <w:spacing w:line="326" w:lineRule="auto"/>
        <w:sectPr>
          <w:headerReference w:type="default" r:id="rId36"/>
          <w:footerReference w:type="default" r:id="rId37"/>
          <w:pgSz w:w="11906" w:h="16839"/>
          <w:pgMar w:top="1175" w:right="849" w:bottom="1420" w:left="709" w:header="858" w:footer="1232" w:gutter="0"/>
        </w:sectPr>
        <w:rPr>
          <w:rFonts w:ascii="SimSun" w:hAnsi="SimSun" w:eastAsia="SimSun" w:cs="SimSun"/>
          <w:sz w:val="20"/>
          <w:szCs w:val="20"/>
        </w:rPr>
      </w:pPr>
    </w:p>
    <w:p>
      <w:pPr>
        <w:ind w:left="243"/>
        <w:spacing w:before="7" w:line="227" w:lineRule="auto"/>
        <w:rPr>
          <w:rFonts w:ascii="SimSun" w:hAnsi="SimSun" w:eastAsia="SimSun" w:cs="SimSun"/>
          <w:sz w:val="20"/>
          <w:szCs w:val="20"/>
        </w:rPr>
      </w:pPr>
      <w:r>
        <w:rPr>
          <w:rFonts w:ascii="SimSun" w:hAnsi="SimSun" w:eastAsia="SimSun" w:cs="SimSun"/>
          <w:sz w:val="20"/>
          <w:szCs w:val="20"/>
          <w:spacing w:val="-3"/>
        </w:rPr>
        <w:t>附录A：</w:t>
      </w:r>
    </w:p>
    <w:p>
      <w:pPr>
        <w:ind w:left="14"/>
        <w:spacing w:before="137" w:line="228" w:lineRule="auto"/>
        <w:outlineLvl w:val="0"/>
        <w:rPr>
          <w:rFonts w:ascii="SimSun" w:hAnsi="SimSun" w:eastAsia="SimSun" w:cs="SimSun"/>
          <w:sz w:val="20"/>
          <w:szCs w:val="20"/>
        </w:rPr>
      </w:pPr>
      <w:bookmarkStart w:name="bookmark76" w:id="111"/>
      <w:bookmarkEnd w:id="111"/>
      <w:bookmarkStart w:name="bookmark75" w:id="112"/>
      <w:bookmarkEnd w:id="112"/>
      <w:r>
        <w:rPr>
          <w:rFonts w:ascii="SimSun" w:hAnsi="SimSun" w:eastAsia="SimSun" w:cs="SimSun"/>
          <w:sz w:val="20"/>
          <w:szCs w:val="20"/>
          <w:b/>
          <w:bCs/>
          <w:spacing w:val="2"/>
        </w:rPr>
        <w:t>工程建设施工企业质量管理体系认证审核时间要求</w:t>
      </w:r>
    </w:p>
    <w:p>
      <w:pPr>
        <w:spacing w:line="34" w:lineRule="exact"/>
        <w:rPr/>
      </w:pPr>
      <w:r/>
    </w:p>
    <w:tbl>
      <w:tblPr>
        <w:tblStyle w:val="TableNormal"/>
        <w:tblW w:w="9076" w:type="dxa"/>
        <w:tblInd w:w="22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814"/>
        <w:gridCol w:w="2468"/>
        <w:gridCol w:w="1841"/>
        <w:gridCol w:w="2953"/>
      </w:tblGrid>
      <w:tr>
        <w:trPr>
          <w:trHeight w:val="1151" w:hRule="atLeast"/>
        </w:trPr>
        <w:tc>
          <w:tcPr>
            <w:tcW w:w="1814" w:type="dxa"/>
            <w:vAlign w:val="top"/>
          </w:tcPr>
          <w:p>
            <w:pPr>
              <w:pStyle w:val="TableText"/>
              <w:spacing w:line="385" w:lineRule="auto"/>
              <w:rPr/>
            </w:pPr>
            <w:r/>
          </w:p>
          <w:p>
            <w:pPr>
              <w:ind w:left="31"/>
              <w:spacing w:before="65" w:line="228" w:lineRule="auto"/>
              <w:rPr>
                <w:rFonts w:ascii="SimSun" w:hAnsi="SimSun" w:eastAsia="SimSun" w:cs="SimSun"/>
                <w:sz w:val="20"/>
                <w:szCs w:val="20"/>
              </w:rPr>
            </w:pPr>
            <w:r>
              <w:rPr>
                <w:rFonts w:ascii="SimSun" w:hAnsi="SimSun" w:eastAsia="SimSun" w:cs="SimSun"/>
                <w:sz w:val="20"/>
                <w:szCs w:val="20"/>
                <w:spacing w:val="3"/>
              </w:rPr>
              <w:t>有效人数</w:t>
            </w:r>
          </w:p>
        </w:tc>
        <w:tc>
          <w:tcPr>
            <w:tcW w:w="2468" w:type="dxa"/>
            <w:vAlign w:val="top"/>
          </w:tcPr>
          <w:p>
            <w:pPr>
              <w:ind w:left="36"/>
              <w:spacing w:before="175" w:line="228" w:lineRule="auto"/>
              <w:rPr>
                <w:rFonts w:ascii="SimSun" w:hAnsi="SimSun" w:eastAsia="SimSun" w:cs="SimSun"/>
                <w:sz w:val="20"/>
                <w:szCs w:val="20"/>
              </w:rPr>
            </w:pPr>
            <w:r>
              <w:rPr>
                <w:rFonts w:ascii="SimSun" w:hAnsi="SimSun" w:eastAsia="SimSun" w:cs="SimSun"/>
                <w:sz w:val="20"/>
                <w:szCs w:val="20"/>
              </w:rPr>
              <w:t>审核时间</w:t>
            </w:r>
          </w:p>
          <w:p>
            <w:pPr>
              <w:ind w:left="36" w:right="793" w:hanging="10"/>
              <w:spacing w:before="138" w:line="268" w:lineRule="auto"/>
              <w:rPr>
                <w:rFonts w:ascii="SimSun" w:hAnsi="SimSun" w:eastAsia="SimSun" w:cs="SimSun"/>
                <w:sz w:val="20"/>
                <w:szCs w:val="20"/>
              </w:rPr>
            </w:pPr>
            <w:r>
              <w:rPr>
                <w:rFonts w:ascii="SimSun" w:hAnsi="SimSun" w:eastAsia="SimSun" w:cs="SimSun"/>
                <w:sz w:val="20"/>
                <w:szCs w:val="20"/>
                <w:spacing w:val="-14"/>
              </w:rPr>
              <w:t>第1</w:t>
            </w:r>
            <w:r>
              <w:rPr>
                <w:rFonts w:ascii="SimSun" w:hAnsi="SimSun" w:eastAsia="SimSun" w:cs="SimSun"/>
                <w:sz w:val="20"/>
                <w:szCs w:val="20"/>
                <w:spacing w:val="-15"/>
              </w:rPr>
              <w:t xml:space="preserve"> </w:t>
            </w:r>
            <w:r>
              <w:rPr>
                <w:rFonts w:ascii="SimSun" w:hAnsi="SimSun" w:eastAsia="SimSun" w:cs="SimSun"/>
                <w:sz w:val="20"/>
                <w:szCs w:val="20"/>
                <w:spacing w:val="-14"/>
              </w:rPr>
              <w:t>阶段＋第2</w:t>
            </w:r>
            <w:r>
              <w:rPr>
                <w:rFonts w:ascii="SimSun" w:hAnsi="SimSun" w:eastAsia="SimSun" w:cs="SimSun"/>
                <w:sz w:val="20"/>
                <w:szCs w:val="20"/>
                <w:spacing w:val="-27"/>
              </w:rPr>
              <w:t xml:space="preserve"> </w:t>
            </w:r>
            <w:r>
              <w:rPr>
                <w:rFonts w:ascii="SimSun" w:hAnsi="SimSun" w:eastAsia="SimSun" w:cs="SimSun"/>
                <w:sz w:val="20"/>
                <w:szCs w:val="20"/>
                <w:spacing w:val="-14"/>
              </w:rPr>
              <w:t>阶段</w:t>
            </w:r>
            <w:r>
              <w:rPr>
                <w:rFonts w:ascii="SimSun" w:hAnsi="SimSun" w:eastAsia="SimSun" w:cs="SimSun"/>
                <w:sz w:val="20"/>
                <w:szCs w:val="20"/>
              </w:rPr>
              <w:t xml:space="preserve"> </w:t>
            </w:r>
            <w:r>
              <w:rPr>
                <w:rFonts w:ascii="SimSun" w:hAnsi="SimSun" w:eastAsia="SimSun" w:cs="SimSun"/>
                <w:sz w:val="20"/>
                <w:szCs w:val="20"/>
                <w:spacing w:val="2"/>
              </w:rPr>
              <w:t>（人天）</w:t>
            </w:r>
          </w:p>
        </w:tc>
        <w:tc>
          <w:tcPr>
            <w:tcW w:w="1841" w:type="dxa"/>
            <w:vAlign w:val="top"/>
          </w:tcPr>
          <w:p>
            <w:pPr>
              <w:pStyle w:val="TableText"/>
              <w:spacing w:line="385" w:lineRule="auto"/>
              <w:rPr/>
            </w:pPr>
            <w:r/>
          </w:p>
          <w:p>
            <w:pPr>
              <w:ind w:left="30"/>
              <w:spacing w:before="65" w:line="228" w:lineRule="auto"/>
              <w:rPr>
                <w:rFonts w:ascii="SimSun" w:hAnsi="SimSun" w:eastAsia="SimSun" w:cs="SimSun"/>
                <w:sz w:val="20"/>
                <w:szCs w:val="20"/>
              </w:rPr>
            </w:pPr>
            <w:r>
              <w:rPr>
                <w:rFonts w:ascii="SimSun" w:hAnsi="SimSun" w:eastAsia="SimSun" w:cs="SimSun"/>
                <w:sz w:val="20"/>
                <w:szCs w:val="20"/>
                <w:spacing w:val="3"/>
              </w:rPr>
              <w:t>有效人数</w:t>
            </w:r>
          </w:p>
        </w:tc>
        <w:tc>
          <w:tcPr>
            <w:tcW w:w="2953" w:type="dxa"/>
            <w:vAlign w:val="top"/>
          </w:tcPr>
          <w:p>
            <w:pPr>
              <w:ind w:left="201"/>
              <w:spacing w:before="175" w:line="228" w:lineRule="auto"/>
              <w:rPr>
                <w:rFonts w:ascii="SimSun" w:hAnsi="SimSun" w:eastAsia="SimSun" w:cs="SimSun"/>
                <w:sz w:val="20"/>
                <w:szCs w:val="20"/>
              </w:rPr>
            </w:pPr>
            <w:r>
              <w:rPr>
                <w:rFonts w:ascii="SimSun" w:hAnsi="SimSun" w:eastAsia="SimSun" w:cs="SimSun"/>
                <w:sz w:val="20"/>
                <w:szCs w:val="20"/>
              </w:rPr>
              <w:t>审核时间</w:t>
            </w:r>
          </w:p>
          <w:p>
            <w:pPr>
              <w:ind w:left="200" w:right="1113" w:hanging="10"/>
              <w:spacing w:before="138" w:line="268" w:lineRule="auto"/>
              <w:rPr>
                <w:rFonts w:ascii="SimSun" w:hAnsi="SimSun" w:eastAsia="SimSun" w:cs="SimSun"/>
                <w:sz w:val="20"/>
                <w:szCs w:val="20"/>
              </w:rPr>
            </w:pPr>
            <w:r>
              <w:rPr>
                <w:rFonts w:ascii="SimSun" w:hAnsi="SimSun" w:eastAsia="SimSun" w:cs="SimSun"/>
                <w:sz w:val="20"/>
                <w:szCs w:val="20"/>
                <w:spacing w:val="-14"/>
              </w:rPr>
              <w:t>第1</w:t>
            </w:r>
            <w:r>
              <w:rPr>
                <w:rFonts w:ascii="SimSun" w:hAnsi="SimSun" w:eastAsia="SimSun" w:cs="SimSun"/>
                <w:sz w:val="20"/>
                <w:szCs w:val="20"/>
                <w:spacing w:val="-17"/>
              </w:rPr>
              <w:t xml:space="preserve"> </w:t>
            </w:r>
            <w:r>
              <w:rPr>
                <w:rFonts w:ascii="SimSun" w:hAnsi="SimSun" w:eastAsia="SimSun" w:cs="SimSun"/>
                <w:sz w:val="20"/>
                <w:szCs w:val="20"/>
                <w:spacing w:val="-14"/>
              </w:rPr>
              <w:t>阶段＋第2</w:t>
            </w:r>
            <w:r>
              <w:rPr>
                <w:rFonts w:ascii="SimSun" w:hAnsi="SimSun" w:eastAsia="SimSun" w:cs="SimSun"/>
                <w:sz w:val="20"/>
                <w:szCs w:val="20"/>
                <w:spacing w:val="-25"/>
              </w:rPr>
              <w:t xml:space="preserve"> </w:t>
            </w:r>
            <w:r>
              <w:rPr>
                <w:rFonts w:ascii="SimSun" w:hAnsi="SimSun" w:eastAsia="SimSun" w:cs="SimSun"/>
                <w:sz w:val="20"/>
                <w:szCs w:val="20"/>
                <w:spacing w:val="-14"/>
              </w:rPr>
              <w:t>阶段</w:t>
            </w:r>
            <w:r>
              <w:rPr>
                <w:rFonts w:ascii="SimSun" w:hAnsi="SimSun" w:eastAsia="SimSun" w:cs="SimSun"/>
                <w:sz w:val="20"/>
                <w:szCs w:val="20"/>
              </w:rPr>
              <w:t xml:space="preserve"> </w:t>
            </w:r>
            <w:r>
              <w:rPr>
                <w:rFonts w:ascii="SimSun" w:hAnsi="SimSun" w:eastAsia="SimSun" w:cs="SimSun"/>
                <w:sz w:val="20"/>
                <w:szCs w:val="20"/>
                <w:spacing w:val="2"/>
              </w:rPr>
              <w:t>（人天）</w:t>
            </w:r>
          </w:p>
        </w:tc>
      </w:tr>
      <w:tr>
        <w:trPr>
          <w:trHeight w:val="384" w:hRule="atLeast"/>
        </w:trPr>
        <w:tc>
          <w:tcPr>
            <w:tcW w:w="1814" w:type="dxa"/>
            <w:vAlign w:val="top"/>
          </w:tcPr>
          <w:p>
            <w:pPr>
              <w:ind w:left="46"/>
              <w:spacing w:before="141" w:line="190" w:lineRule="auto"/>
              <w:rPr>
                <w:rFonts w:ascii="SimSun" w:hAnsi="SimSun" w:eastAsia="SimSun" w:cs="SimSun"/>
                <w:sz w:val="20"/>
                <w:szCs w:val="20"/>
              </w:rPr>
            </w:pPr>
            <w:r>
              <w:rPr>
                <w:rFonts w:ascii="SimSun" w:hAnsi="SimSun" w:eastAsia="SimSun" w:cs="SimSun"/>
                <w:sz w:val="20"/>
                <w:szCs w:val="20"/>
                <w:spacing w:val="-3"/>
              </w:rPr>
              <w:t>1-5</w:t>
            </w:r>
          </w:p>
        </w:tc>
        <w:tc>
          <w:tcPr>
            <w:tcW w:w="2468" w:type="dxa"/>
            <w:vAlign w:val="top"/>
          </w:tcPr>
          <w:p>
            <w:pPr>
              <w:ind w:left="41"/>
              <w:spacing w:before="142" w:line="190" w:lineRule="auto"/>
              <w:rPr>
                <w:rFonts w:ascii="SimSun" w:hAnsi="SimSun" w:eastAsia="SimSun" w:cs="SimSun"/>
                <w:sz w:val="20"/>
                <w:szCs w:val="20"/>
              </w:rPr>
            </w:pPr>
            <w:r>
              <w:rPr>
                <w:rFonts w:ascii="SimSun" w:hAnsi="SimSun" w:eastAsia="SimSun" w:cs="SimSun"/>
                <w:sz w:val="20"/>
                <w:szCs w:val="20"/>
                <w:spacing w:val="-6"/>
              </w:rPr>
              <w:t>1.5</w:t>
            </w:r>
          </w:p>
        </w:tc>
        <w:tc>
          <w:tcPr>
            <w:tcW w:w="1841" w:type="dxa"/>
            <w:vAlign w:val="top"/>
          </w:tcPr>
          <w:p>
            <w:pPr>
              <w:ind w:left="31"/>
              <w:spacing w:before="143" w:line="189" w:lineRule="auto"/>
              <w:rPr>
                <w:rFonts w:ascii="SimSun" w:hAnsi="SimSun" w:eastAsia="SimSun" w:cs="SimSun"/>
                <w:sz w:val="20"/>
                <w:szCs w:val="20"/>
              </w:rPr>
            </w:pPr>
            <w:r>
              <w:rPr>
                <w:rFonts w:ascii="SimSun" w:hAnsi="SimSun" w:eastAsia="SimSun" w:cs="SimSun"/>
                <w:sz w:val="20"/>
                <w:szCs w:val="20"/>
                <w:spacing w:val="2"/>
              </w:rPr>
              <w:t>626-875</w:t>
            </w:r>
          </w:p>
        </w:tc>
        <w:tc>
          <w:tcPr>
            <w:tcW w:w="2953" w:type="dxa"/>
            <w:vAlign w:val="top"/>
          </w:tcPr>
          <w:p>
            <w:pPr>
              <w:ind w:left="206"/>
              <w:spacing w:before="142" w:line="189" w:lineRule="auto"/>
              <w:rPr>
                <w:rFonts w:ascii="SimSun" w:hAnsi="SimSun" w:eastAsia="SimSun" w:cs="SimSun"/>
                <w:sz w:val="20"/>
                <w:szCs w:val="20"/>
              </w:rPr>
            </w:pPr>
            <w:r>
              <w:rPr>
                <w:rFonts w:ascii="SimSun" w:hAnsi="SimSun" w:eastAsia="SimSun" w:cs="SimSun"/>
                <w:sz w:val="20"/>
                <w:szCs w:val="20"/>
                <w:spacing w:val="-8"/>
              </w:rPr>
              <w:t>12</w:t>
            </w:r>
          </w:p>
        </w:tc>
      </w:tr>
      <w:tr>
        <w:trPr>
          <w:trHeight w:val="314" w:hRule="atLeast"/>
        </w:trPr>
        <w:tc>
          <w:tcPr>
            <w:tcW w:w="1814" w:type="dxa"/>
            <w:vAlign w:val="top"/>
          </w:tcPr>
          <w:p>
            <w:pPr>
              <w:ind w:left="32"/>
              <w:spacing w:before="83" w:line="190" w:lineRule="auto"/>
              <w:rPr>
                <w:rFonts w:ascii="SimSun" w:hAnsi="SimSun" w:eastAsia="SimSun" w:cs="SimSun"/>
                <w:sz w:val="20"/>
                <w:szCs w:val="20"/>
              </w:rPr>
            </w:pPr>
            <w:r>
              <w:rPr>
                <w:rFonts w:ascii="SimSun" w:hAnsi="SimSun" w:eastAsia="SimSun" w:cs="SimSun"/>
                <w:sz w:val="20"/>
                <w:szCs w:val="20"/>
                <w:spacing w:val="2"/>
              </w:rPr>
              <w:t>6-10</w:t>
            </w:r>
          </w:p>
        </w:tc>
        <w:tc>
          <w:tcPr>
            <w:tcW w:w="2468" w:type="dxa"/>
            <w:vAlign w:val="top"/>
          </w:tcPr>
          <w:p>
            <w:pPr>
              <w:ind w:left="28"/>
              <w:spacing w:before="84" w:line="189" w:lineRule="auto"/>
              <w:rPr>
                <w:rFonts w:ascii="SimSun" w:hAnsi="SimSun" w:eastAsia="SimSun" w:cs="SimSun"/>
                <w:sz w:val="20"/>
                <w:szCs w:val="20"/>
              </w:rPr>
            </w:pPr>
            <w:r>
              <w:rPr>
                <w:rFonts w:ascii="SimSun" w:hAnsi="SimSun" w:eastAsia="SimSun" w:cs="SimSun"/>
                <w:sz w:val="20"/>
                <w:szCs w:val="20"/>
              </w:rPr>
              <w:t>2</w:t>
            </w:r>
          </w:p>
        </w:tc>
        <w:tc>
          <w:tcPr>
            <w:tcW w:w="1841" w:type="dxa"/>
            <w:vAlign w:val="top"/>
          </w:tcPr>
          <w:p>
            <w:pPr>
              <w:ind w:left="30"/>
              <w:spacing w:before="83" w:line="190" w:lineRule="auto"/>
              <w:rPr>
                <w:rFonts w:ascii="SimSun" w:hAnsi="SimSun" w:eastAsia="SimSun" w:cs="SimSun"/>
                <w:sz w:val="20"/>
                <w:szCs w:val="20"/>
              </w:rPr>
            </w:pPr>
            <w:r>
              <w:rPr>
                <w:rFonts w:ascii="SimSun" w:hAnsi="SimSun" w:eastAsia="SimSun" w:cs="SimSun"/>
                <w:sz w:val="20"/>
                <w:szCs w:val="20"/>
                <w:spacing w:val="2"/>
              </w:rPr>
              <w:t>876-1175</w:t>
            </w:r>
          </w:p>
        </w:tc>
        <w:tc>
          <w:tcPr>
            <w:tcW w:w="2953" w:type="dxa"/>
            <w:vAlign w:val="top"/>
          </w:tcPr>
          <w:p>
            <w:pPr>
              <w:ind w:left="206"/>
              <w:spacing w:before="83" w:line="190" w:lineRule="auto"/>
              <w:rPr>
                <w:rFonts w:ascii="SimSun" w:hAnsi="SimSun" w:eastAsia="SimSun" w:cs="SimSun"/>
                <w:sz w:val="20"/>
                <w:szCs w:val="20"/>
              </w:rPr>
            </w:pPr>
            <w:r>
              <w:rPr>
                <w:rFonts w:ascii="SimSun" w:hAnsi="SimSun" w:eastAsia="SimSun" w:cs="SimSun"/>
                <w:sz w:val="20"/>
                <w:szCs w:val="20"/>
                <w:spacing w:val="-8"/>
              </w:rPr>
              <w:t>13</w:t>
            </w:r>
          </w:p>
        </w:tc>
      </w:tr>
      <w:tr>
        <w:trPr>
          <w:trHeight w:val="316" w:hRule="atLeast"/>
        </w:trPr>
        <w:tc>
          <w:tcPr>
            <w:tcW w:w="1814" w:type="dxa"/>
            <w:vAlign w:val="top"/>
          </w:tcPr>
          <w:p>
            <w:pPr>
              <w:ind w:left="46"/>
              <w:spacing w:before="85" w:line="190" w:lineRule="auto"/>
              <w:rPr>
                <w:rFonts w:ascii="SimSun" w:hAnsi="SimSun" w:eastAsia="SimSun" w:cs="SimSun"/>
                <w:sz w:val="20"/>
                <w:szCs w:val="20"/>
              </w:rPr>
            </w:pPr>
            <w:r>
              <w:rPr>
                <w:rFonts w:ascii="SimSun" w:hAnsi="SimSun" w:eastAsia="SimSun" w:cs="SimSun"/>
                <w:sz w:val="20"/>
                <w:szCs w:val="20"/>
              </w:rPr>
              <w:t>11-15</w:t>
            </w:r>
          </w:p>
        </w:tc>
        <w:tc>
          <w:tcPr>
            <w:tcW w:w="2468" w:type="dxa"/>
            <w:vAlign w:val="top"/>
          </w:tcPr>
          <w:p>
            <w:pPr>
              <w:ind w:left="28"/>
              <w:spacing w:before="87" w:line="189" w:lineRule="auto"/>
              <w:rPr>
                <w:rFonts w:ascii="SimSun" w:hAnsi="SimSun" w:eastAsia="SimSun" w:cs="SimSun"/>
                <w:sz w:val="20"/>
                <w:szCs w:val="20"/>
              </w:rPr>
            </w:pPr>
            <w:r>
              <w:rPr>
                <w:rFonts w:ascii="SimSun" w:hAnsi="SimSun" w:eastAsia="SimSun" w:cs="SimSun"/>
                <w:sz w:val="20"/>
                <w:szCs w:val="20"/>
                <w:spacing w:val="-1"/>
              </w:rPr>
              <w:t>2.5</w:t>
            </w:r>
          </w:p>
        </w:tc>
        <w:tc>
          <w:tcPr>
            <w:tcW w:w="1841" w:type="dxa"/>
            <w:vAlign w:val="top"/>
          </w:tcPr>
          <w:p>
            <w:pPr>
              <w:ind w:left="45"/>
              <w:spacing w:before="85" w:line="190" w:lineRule="auto"/>
              <w:rPr>
                <w:rFonts w:ascii="SimSun" w:hAnsi="SimSun" w:eastAsia="SimSun" w:cs="SimSun"/>
                <w:sz w:val="20"/>
                <w:szCs w:val="20"/>
              </w:rPr>
            </w:pPr>
            <w:r>
              <w:rPr>
                <w:rFonts w:ascii="SimSun" w:hAnsi="SimSun" w:eastAsia="SimSun" w:cs="SimSun"/>
                <w:sz w:val="20"/>
                <w:szCs w:val="20"/>
                <w:spacing w:val="1"/>
              </w:rPr>
              <w:t>1176-1550</w:t>
            </w:r>
          </w:p>
        </w:tc>
        <w:tc>
          <w:tcPr>
            <w:tcW w:w="2953" w:type="dxa"/>
            <w:vAlign w:val="top"/>
          </w:tcPr>
          <w:p>
            <w:pPr>
              <w:ind w:left="206"/>
              <w:spacing w:before="86" w:line="189" w:lineRule="auto"/>
              <w:rPr>
                <w:rFonts w:ascii="SimSun" w:hAnsi="SimSun" w:eastAsia="SimSun" w:cs="SimSun"/>
                <w:sz w:val="20"/>
                <w:szCs w:val="20"/>
              </w:rPr>
            </w:pPr>
            <w:r>
              <w:rPr>
                <w:rFonts w:ascii="SimSun" w:hAnsi="SimSun" w:eastAsia="SimSun" w:cs="SimSun"/>
                <w:sz w:val="20"/>
                <w:szCs w:val="20"/>
                <w:spacing w:val="-8"/>
              </w:rPr>
              <w:t>14</w:t>
            </w:r>
          </w:p>
        </w:tc>
      </w:tr>
      <w:tr>
        <w:trPr>
          <w:trHeight w:val="314" w:hRule="atLeast"/>
        </w:trPr>
        <w:tc>
          <w:tcPr>
            <w:tcW w:w="1814" w:type="dxa"/>
            <w:vAlign w:val="top"/>
          </w:tcPr>
          <w:p>
            <w:pPr>
              <w:ind w:left="46"/>
              <w:spacing w:before="86" w:line="190" w:lineRule="auto"/>
              <w:rPr>
                <w:rFonts w:ascii="SimSun" w:hAnsi="SimSun" w:eastAsia="SimSun" w:cs="SimSun"/>
                <w:sz w:val="20"/>
                <w:szCs w:val="20"/>
              </w:rPr>
            </w:pPr>
            <w:r>
              <w:rPr>
                <w:rFonts w:ascii="SimSun" w:hAnsi="SimSun" w:eastAsia="SimSun" w:cs="SimSun"/>
                <w:sz w:val="20"/>
                <w:szCs w:val="20"/>
              </w:rPr>
              <w:t>16-25</w:t>
            </w:r>
          </w:p>
        </w:tc>
        <w:tc>
          <w:tcPr>
            <w:tcW w:w="2468" w:type="dxa"/>
            <w:vAlign w:val="top"/>
          </w:tcPr>
          <w:p>
            <w:pPr>
              <w:ind w:left="30"/>
              <w:spacing w:before="87" w:line="189" w:lineRule="auto"/>
              <w:rPr>
                <w:rFonts w:ascii="SimSun" w:hAnsi="SimSun" w:eastAsia="SimSun" w:cs="SimSun"/>
                <w:sz w:val="20"/>
                <w:szCs w:val="20"/>
              </w:rPr>
            </w:pPr>
            <w:r>
              <w:rPr>
                <w:rFonts w:ascii="SimSun" w:hAnsi="SimSun" w:eastAsia="SimSun" w:cs="SimSun"/>
                <w:sz w:val="20"/>
                <w:szCs w:val="20"/>
              </w:rPr>
              <w:t>3</w:t>
            </w:r>
          </w:p>
        </w:tc>
        <w:tc>
          <w:tcPr>
            <w:tcW w:w="1841" w:type="dxa"/>
            <w:vAlign w:val="top"/>
          </w:tcPr>
          <w:p>
            <w:pPr>
              <w:ind w:left="45"/>
              <w:spacing w:before="86" w:line="190" w:lineRule="auto"/>
              <w:rPr>
                <w:rFonts w:ascii="SimSun" w:hAnsi="SimSun" w:eastAsia="SimSun" w:cs="SimSun"/>
                <w:sz w:val="20"/>
                <w:szCs w:val="20"/>
              </w:rPr>
            </w:pPr>
            <w:r>
              <w:rPr>
                <w:rFonts w:ascii="SimSun" w:hAnsi="SimSun" w:eastAsia="SimSun" w:cs="SimSun"/>
                <w:sz w:val="20"/>
                <w:szCs w:val="20"/>
                <w:spacing w:val="1"/>
              </w:rPr>
              <w:t>1551-2025</w:t>
            </w:r>
          </w:p>
        </w:tc>
        <w:tc>
          <w:tcPr>
            <w:tcW w:w="2953" w:type="dxa"/>
            <w:vAlign w:val="top"/>
          </w:tcPr>
          <w:p>
            <w:pPr>
              <w:ind w:left="206"/>
              <w:spacing w:before="86" w:line="190" w:lineRule="auto"/>
              <w:rPr>
                <w:rFonts w:ascii="SimSun" w:hAnsi="SimSun" w:eastAsia="SimSun" w:cs="SimSun"/>
                <w:sz w:val="20"/>
                <w:szCs w:val="20"/>
              </w:rPr>
            </w:pPr>
            <w:r>
              <w:rPr>
                <w:rFonts w:ascii="SimSun" w:hAnsi="SimSun" w:eastAsia="SimSun" w:cs="SimSun"/>
                <w:sz w:val="20"/>
                <w:szCs w:val="20"/>
                <w:spacing w:val="-8"/>
              </w:rPr>
              <w:t>15</w:t>
            </w:r>
          </w:p>
        </w:tc>
      </w:tr>
      <w:tr>
        <w:trPr>
          <w:trHeight w:val="315" w:hRule="atLeast"/>
        </w:trPr>
        <w:tc>
          <w:tcPr>
            <w:tcW w:w="1814" w:type="dxa"/>
            <w:vAlign w:val="top"/>
          </w:tcPr>
          <w:p>
            <w:pPr>
              <w:ind w:left="33"/>
              <w:spacing w:before="87" w:line="189" w:lineRule="auto"/>
              <w:rPr>
                <w:rFonts w:ascii="SimSun" w:hAnsi="SimSun" w:eastAsia="SimSun" w:cs="SimSun"/>
                <w:sz w:val="20"/>
                <w:szCs w:val="20"/>
              </w:rPr>
            </w:pPr>
            <w:r>
              <w:rPr>
                <w:rFonts w:ascii="SimSun" w:hAnsi="SimSun" w:eastAsia="SimSun" w:cs="SimSun"/>
                <w:sz w:val="20"/>
                <w:szCs w:val="20"/>
                <w:spacing w:val="2"/>
              </w:rPr>
              <w:t>26-45</w:t>
            </w:r>
          </w:p>
        </w:tc>
        <w:tc>
          <w:tcPr>
            <w:tcW w:w="2468" w:type="dxa"/>
            <w:vAlign w:val="top"/>
          </w:tcPr>
          <w:p>
            <w:pPr>
              <w:ind w:left="25"/>
              <w:spacing w:before="86" w:line="189" w:lineRule="auto"/>
              <w:rPr>
                <w:rFonts w:ascii="SimSun" w:hAnsi="SimSun" w:eastAsia="SimSun" w:cs="SimSun"/>
                <w:sz w:val="20"/>
                <w:szCs w:val="20"/>
              </w:rPr>
            </w:pPr>
            <w:r>
              <w:rPr>
                <w:rFonts w:ascii="SimSun" w:hAnsi="SimSun" w:eastAsia="SimSun" w:cs="SimSun"/>
                <w:sz w:val="20"/>
                <w:szCs w:val="20"/>
              </w:rPr>
              <w:t>4</w:t>
            </w:r>
          </w:p>
        </w:tc>
        <w:tc>
          <w:tcPr>
            <w:tcW w:w="1841" w:type="dxa"/>
            <w:vAlign w:val="top"/>
          </w:tcPr>
          <w:p>
            <w:pPr>
              <w:ind w:left="32"/>
              <w:spacing w:before="87" w:line="189" w:lineRule="auto"/>
              <w:rPr>
                <w:rFonts w:ascii="SimSun" w:hAnsi="SimSun" w:eastAsia="SimSun" w:cs="SimSun"/>
                <w:sz w:val="20"/>
                <w:szCs w:val="20"/>
              </w:rPr>
            </w:pPr>
            <w:r>
              <w:rPr>
                <w:rFonts w:ascii="SimSun" w:hAnsi="SimSun" w:eastAsia="SimSun" w:cs="SimSun"/>
                <w:sz w:val="20"/>
                <w:szCs w:val="20"/>
                <w:spacing w:val="2"/>
              </w:rPr>
              <w:t>2026-2675</w:t>
            </w:r>
          </w:p>
        </w:tc>
        <w:tc>
          <w:tcPr>
            <w:tcW w:w="2953" w:type="dxa"/>
            <w:vAlign w:val="top"/>
          </w:tcPr>
          <w:p>
            <w:pPr>
              <w:ind w:left="206"/>
              <w:spacing w:before="85" w:line="190" w:lineRule="auto"/>
              <w:rPr>
                <w:rFonts w:ascii="SimSun" w:hAnsi="SimSun" w:eastAsia="SimSun" w:cs="SimSun"/>
                <w:sz w:val="20"/>
                <w:szCs w:val="20"/>
              </w:rPr>
            </w:pPr>
            <w:r>
              <w:rPr>
                <w:rFonts w:ascii="SimSun" w:hAnsi="SimSun" w:eastAsia="SimSun" w:cs="SimSun"/>
                <w:sz w:val="20"/>
                <w:szCs w:val="20"/>
                <w:spacing w:val="-8"/>
              </w:rPr>
              <w:t>16</w:t>
            </w:r>
          </w:p>
        </w:tc>
      </w:tr>
      <w:tr>
        <w:trPr>
          <w:trHeight w:val="314" w:hRule="atLeast"/>
        </w:trPr>
        <w:tc>
          <w:tcPr>
            <w:tcW w:w="1814" w:type="dxa"/>
            <w:vAlign w:val="top"/>
          </w:tcPr>
          <w:p>
            <w:pPr>
              <w:ind w:left="29"/>
              <w:spacing w:before="88" w:line="189" w:lineRule="auto"/>
              <w:rPr>
                <w:rFonts w:ascii="SimSun" w:hAnsi="SimSun" w:eastAsia="SimSun" w:cs="SimSun"/>
                <w:sz w:val="20"/>
                <w:szCs w:val="20"/>
              </w:rPr>
            </w:pPr>
            <w:r>
              <w:rPr>
                <w:rFonts w:ascii="SimSun" w:hAnsi="SimSun" w:eastAsia="SimSun" w:cs="SimSun"/>
                <w:sz w:val="20"/>
                <w:szCs w:val="20"/>
                <w:spacing w:val="3"/>
              </w:rPr>
              <w:t>46-65</w:t>
            </w:r>
          </w:p>
        </w:tc>
        <w:tc>
          <w:tcPr>
            <w:tcW w:w="2468" w:type="dxa"/>
            <w:vAlign w:val="top"/>
          </w:tcPr>
          <w:p>
            <w:pPr>
              <w:ind w:left="30"/>
              <w:spacing w:before="90" w:line="187" w:lineRule="auto"/>
              <w:rPr>
                <w:rFonts w:ascii="SimSun" w:hAnsi="SimSun" w:eastAsia="SimSun" w:cs="SimSun"/>
                <w:sz w:val="20"/>
                <w:szCs w:val="20"/>
              </w:rPr>
            </w:pPr>
            <w:r>
              <w:rPr>
                <w:rFonts w:ascii="SimSun" w:hAnsi="SimSun" w:eastAsia="SimSun" w:cs="SimSun"/>
                <w:sz w:val="20"/>
                <w:szCs w:val="20"/>
              </w:rPr>
              <w:t>5</w:t>
            </w:r>
          </w:p>
        </w:tc>
        <w:tc>
          <w:tcPr>
            <w:tcW w:w="1841" w:type="dxa"/>
            <w:vAlign w:val="top"/>
          </w:tcPr>
          <w:p>
            <w:pPr>
              <w:ind w:left="32"/>
              <w:spacing w:before="88" w:line="189" w:lineRule="auto"/>
              <w:rPr>
                <w:rFonts w:ascii="SimSun" w:hAnsi="SimSun" w:eastAsia="SimSun" w:cs="SimSun"/>
                <w:sz w:val="20"/>
                <w:szCs w:val="20"/>
              </w:rPr>
            </w:pPr>
            <w:r>
              <w:rPr>
                <w:rFonts w:ascii="SimSun" w:hAnsi="SimSun" w:eastAsia="SimSun" w:cs="SimSun"/>
                <w:sz w:val="20"/>
                <w:szCs w:val="20"/>
                <w:spacing w:val="2"/>
              </w:rPr>
              <w:t>2676-3450</w:t>
            </w:r>
          </w:p>
        </w:tc>
        <w:tc>
          <w:tcPr>
            <w:tcW w:w="2953" w:type="dxa"/>
            <w:vAlign w:val="top"/>
          </w:tcPr>
          <w:p>
            <w:pPr>
              <w:ind w:left="206"/>
              <w:spacing w:before="87" w:line="190" w:lineRule="auto"/>
              <w:rPr>
                <w:rFonts w:ascii="SimSun" w:hAnsi="SimSun" w:eastAsia="SimSun" w:cs="SimSun"/>
                <w:sz w:val="20"/>
                <w:szCs w:val="20"/>
              </w:rPr>
            </w:pPr>
            <w:r>
              <w:rPr>
                <w:rFonts w:ascii="SimSun" w:hAnsi="SimSun" w:eastAsia="SimSun" w:cs="SimSun"/>
                <w:sz w:val="20"/>
                <w:szCs w:val="20"/>
                <w:spacing w:val="-8"/>
              </w:rPr>
              <w:t>17</w:t>
            </w:r>
          </w:p>
        </w:tc>
      </w:tr>
      <w:tr>
        <w:trPr>
          <w:trHeight w:val="384" w:hRule="atLeast"/>
        </w:trPr>
        <w:tc>
          <w:tcPr>
            <w:tcW w:w="1814" w:type="dxa"/>
            <w:vAlign w:val="top"/>
          </w:tcPr>
          <w:p>
            <w:pPr>
              <w:ind w:left="32"/>
              <w:spacing w:before="148" w:line="189" w:lineRule="auto"/>
              <w:rPr>
                <w:rFonts w:ascii="SimSun" w:hAnsi="SimSun" w:eastAsia="SimSun" w:cs="SimSun"/>
                <w:sz w:val="20"/>
                <w:szCs w:val="20"/>
              </w:rPr>
            </w:pPr>
            <w:r>
              <w:rPr>
                <w:rFonts w:ascii="SimSun" w:hAnsi="SimSun" w:eastAsia="SimSun" w:cs="SimSun"/>
                <w:sz w:val="20"/>
                <w:szCs w:val="20"/>
                <w:spacing w:val="2"/>
              </w:rPr>
              <w:t>66-85</w:t>
            </w:r>
          </w:p>
        </w:tc>
        <w:tc>
          <w:tcPr>
            <w:tcW w:w="2468" w:type="dxa"/>
            <w:vAlign w:val="top"/>
          </w:tcPr>
          <w:p>
            <w:pPr>
              <w:ind w:left="27"/>
              <w:spacing w:before="148" w:line="189" w:lineRule="auto"/>
              <w:rPr>
                <w:rFonts w:ascii="SimSun" w:hAnsi="SimSun" w:eastAsia="SimSun" w:cs="SimSun"/>
                <w:sz w:val="20"/>
                <w:szCs w:val="20"/>
              </w:rPr>
            </w:pPr>
            <w:r>
              <w:rPr>
                <w:rFonts w:ascii="SimSun" w:hAnsi="SimSun" w:eastAsia="SimSun" w:cs="SimSun"/>
                <w:sz w:val="20"/>
                <w:szCs w:val="20"/>
              </w:rPr>
              <w:t>6</w:t>
            </w:r>
          </w:p>
        </w:tc>
        <w:tc>
          <w:tcPr>
            <w:tcW w:w="1841" w:type="dxa"/>
            <w:vAlign w:val="top"/>
          </w:tcPr>
          <w:p>
            <w:pPr>
              <w:ind w:left="34"/>
              <w:spacing w:before="146" w:line="190" w:lineRule="auto"/>
              <w:rPr>
                <w:rFonts w:ascii="SimSun" w:hAnsi="SimSun" w:eastAsia="SimSun" w:cs="SimSun"/>
                <w:sz w:val="20"/>
                <w:szCs w:val="20"/>
              </w:rPr>
            </w:pPr>
            <w:r>
              <w:rPr>
                <w:rFonts w:ascii="SimSun" w:hAnsi="SimSun" w:eastAsia="SimSun" w:cs="SimSun"/>
                <w:sz w:val="20"/>
                <w:szCs w:val="20"/>
                <w:spacing w:val="2"/>
              </w:rPr>
              <w:t>3451-4350</w:t>
            </w:r>
          </w:p>
        </w:tc>
        <w:tc>
          <w:tcPr>
            <w:tcW w:w="2953" w:type="dxa"/>
            <w:vAlign w:val="top"/>
          </w:tcPr>
          <w:p>
            <w:pPr>
              <w:ind w:left="206"/>
              <w:spacing w:before="146" w:line="190" w:lineRule="auto"/>
              <w:rPr>
                <w:rFonts w:ascii="SimSun" w:hAnsi="SimSun" w:eastAsia="SimSun" w:cs="SimSun"/>
                <w:sz w:val="20"/>
                <w:szCs w:val="20"/>
              </w:rPr>
            </w:pPr>
            <w:r>
              <w:rPr>
                <w:rFonts w:ascii="SimSun" w:hAnsi="SimSun" w:eastAsia="SimSun" w:cs="SimSun"/>
                <w:sz w:val="20"/>
                <w:szCs w:val="20"/>
                <w:spacing w:val="-8"/>
              </w:rPr>
              <w:t>18</w:t>
            </w:r>
          </w:p>
        </w:tc>
      </w:tr>
      <w:tr>
        <w:trPr>
          <w:trHeight w:val="384" w:hRule="atLeast"/>
        </w:trPr>
        <w:tc>
          <w:tcPr>
            <w:tcW w:w="1814" w:type="dxa"/>
            <w:vAlign w:val="top"/>
          </w:tcPr>
          <w:p>
            <w:pPr>
              <w:ind w:left="31"/>
              <w:spacing w:before="148" w:line="190" w:lineRule="auto"/>
              <w:rPr>
                <w:rFonts w:ascii="SimSun" w:hAnsi="SimSun" w:eastAsia="SimSun" w:cs="SimSun"/>
                <w:sz w:val="20"/>
                <w:szCs w:val="20"/>
              </w:rPr>
            </w:pPr>
            <w:r>
              <w:rPr>
                <w:rFonts w:ascii="SimSun" w:hAnsi="SimSun" w:eastAsia="SimSun" w:cs="SimSun"/>
                <w:sz w:val="20"/>
                <w:szCs w:val="20"/>
                <w:spacing w:val="2"/>
              </w:rPr>
              <w:t>86-125</w:t>
            </w:r>
          </w:p>
        </w:tc>
        <w:tc>
          <w:tcPr>
            <w:tcW w:w="2468" w:type="dxa"/>
            <w:vAlign w:val="top"/>
          </w:tcPr>
          <w:p>
            <w:pPr>
              <w:ind w:left="31"/>
              <w:spacing w:before="152" w:line="187" w:lineRule="auto"/>
              <w:rPr>
                <w:rFonts w:ascii="SimSun" w:hAnsi="SimSun" w:eastAsia="SimSun" w:cs="SimSun"/>
                <w:sz w:val="20"/>
                <w:szCs w:val="20"/>
              </w:rPr>
            </w:pPr>
            <w:r>
              <w:rPr>
                <w:rFonts w:ascii="SimSun" w:hAnsi="SimSun" w:eastAsia="SimSun" w:cs="SimSun"/>
                <w:sz w:val="20"/>
                <w:szCs w:val="20"/>
              </w:rPr>
              <w:t>7</w:t>
            </w:r>
          </w:p>
        </w:tc>
        <w:tc>
          <w:tcPr>
            <w:tcW w:w="1841" w:type="dxa"/>
            <w:vAlign w:val="top"/>
          </w:tcPr>
          <w:p>
            <w:pPr>
              <w:ind w:left="29"/>
              <w:spacing w:before="148" w:line="190" w:lineRule="auto"/>
              <w:rPr>
                <w:rFonts w:ascii="SimSun" w:hAnsi="SimSun" w:eastAsia="SimSun" w:cs="SimSun"/>
                <w:sz w:val="20"/>
                <w:szCs w:val="20"/>
              </w:rPr>
            </w:pPr>
            <w:r>
              <w:rPr>
                <w:rFonts w:ascii="SimSun" w:hAnsi="SimSun" w:eastAsia="SimSun" w:cs="SimSun"/>
                <w:sz w:val="20"/>
                <w:szCs w:val="20"/>
                <w:spacing w:val="3"/>
              </w:rPr>
              <w:t>4351-5450</w:t>
            </w:r>
          </w:p>
        </w:tc>
        <w:tc>
          <w:tcPr>
            <w:tcW w:w="2953" w:type="dxa"/>
            <w:vAlign w:val="top"/>
          </w:tcPr>
          <w:p>
            <w:pPr>
              <w:ind w:left="206"/>
              <w:spacing w:before="148" w:line="190" w:lineRule="auto"/>
              <w:rPr>
                <w:rFonts w:ascii="SimSun" w:hAnsi="SimSun" w:eastAsia="SimSun" w:cs="SimSun"/>
                <w:sz w:val="20"/>
                <w:szCs w:val="20"/>
              </w:rPr>
            </w:pPr>
            <w:r>
              <w:rPr>
                <w:rFonts w:ascii="SimSun" w:hAnsi="SimSun" w:eastAsia="SimSun" w:cs="SimSun"/>
                <w:sz w:val="20"/>
                <w:szCs w:val="20"/>
                <w:spacing w:val="-8"/>
              </w:rPr>
              <w:t>19</w:t>
            </w:r>
          </w:p>
        </w:tc>
      </w:tr>
      <w:tr>
        <w:trPr>
          <w:trHeight w:val="316" w:hRule="atLeast"/>
        </w:trPr>
        <w:tc>
          <w:tcPr>
            <w:tcW w:w="1814" w:type="dxa"/>
            <w:vAlign w:val="top"/>
          </w:tcPr>
          <w:p>
            <w:pPr>
              <w:ind w:left="46"/>
              <w:spacing w:before="92" w:line="190" w:lineRule="auto"/>
              <w:rPr>
                <w:rFonts w:ascii="SimSun" w:hAnsi="SimSun" w:eastAsia="SimSun" w:cs="SimSun"/>
                <w:sz w:val="20"/>
                <w:szCs w:val="20"/>
              </w:rPr>
            </w:pPr>
            <w:r>
              <w:rPr>
                <w:rFonts w:ascii="SimSun" w:hAnsi="SimSun" w:eastAsia="SimSun" w:cs="SimSun"/>
                <w:sz w:val="20"/>
                <w:szCs w:val="20"/>
              </w:rPr>
              <w:t>126-175</w:t>
            </w:r>
          </w:p>
        </w:tc>
        <w:tc>
          <w:tcPr>
            <w:tcW w:w="2468" w:type="dxa"/>
            <w:vAlign w:val="top"/>
          </w:tcPr>
          <w:p>
            <w:pPr>
              <w:ind w:left="26"/>
              <w:spacing w:before="94" w:line="189" w:lineRule="auto"/>
              <w:rPr>
                <w:rFonts w:ascii="SimSun" w:hAnsi="SimSun" w:eastAsia="SimSun" w:cs="SimSun"/>
                <w:sz w:val="20"/>
                <w:szCs w:val="20"/>
              </w:rPr>
            </w:pPr>
            <w:r>
              <w:rPr>
                <w:rFonts w:ascii="SimSun" w:hAnsi="SimSun" w:eastAsia="SimSun" w:cs="SimSun"/>
                <w:sz w:val="20"/>
                <w:szCs w:val="20"/>
              </w:rPr>
              <w:t>8</w:t>
            </w:r>
          </w:p>
        </w:tc>
        <w:tc>
          <w:tcPr>
            <w:tcW w:w="1841" w:type="dxa"/>
            <w:vAlign w:val="top"/>
          </w:tcPr>
          <w:p>
            <w:pPr>
              <w:ind w:left="34"/>
              <w:spacing w:before="92" w:line="190" w:lineRule="auto"/>
              <w:rPr>
                <w:rFonts w:ascii="SimSun" w:hAnsi="SimSun" w:eastAsia="SimSun" w:cs="SimSun"/>
                <w:sz w:val="20"/>
                <w:szCs w:val="20"/>
              </w:rPr>
            </w:pPr>
            <w:r>
              <w:rPr>
                <w:rFonts w:ascii="SimSun" w:hAnsi="SimSun" w:eastAsia="SimSun" w:cs="SimSun"/>
                <w:sz w:val="20"/>
                <w:szCs w:val="20"/>
                <w:spacing w:val="2"/>
              </w:rPr>
              <w:t>5451-6800</w:t>
            </w:r>
          </w:p>
        </w:tc>
        <w:tc>
          <w:tcPr>
            <w:tcW w:w="2953" w:type="dxa"/>
            <w:vAlign w:val="top"/>
          </w:tcPr>
          <w:p>
            <w:pPr>
              <w:ind w:left="193"/>
              <w:spacing w:before="94" w:line="189" w:lineRule="auto"/>
              <w:rPr>
                <w:rFonts w:ascii="SimSun" w:hAnsi="SimSun" w:eastAsia="SimSun" w:cs="SimSun"/>
                <w:sz w:val="20"/>
                <w:szCs w:val="20"/>
              </w:rPr>
            </w:pPr>
            <w:r>
              <w:rPr>
                <w:rFonts w:ascii="SimSun" w:hAnsi="SimSun" w:eastAsia="SimSun" w:cs="SimSun"/>
                <w:sz w:val="20"/>
                <w:szCs w:val="20"/>
                <w:spacing w:val="-2"/>
              </w:rPr>
              <w:t>20</w:t>
            </w:r>
          </w:p>
        </w:tc>
      </w:tr>
      <w:tr>
        <w:trPr>
          <w:trHeight w:val="315" w:hRule="atLeast"/>
        </w:trPr>
        <w:tc>
          <w:tcPr>
            <w:tcW w:w="1814" w:type="dxa"/>
            <w:vAlign w:val="top"/>
          </w:tcPr>
          <w:p>
            <w:pPr>
              <w:ind w:left="46"/>
              <w:spacing w:before="93" w:line="190" w:lineRule="auto"/>
              <w:rPr>
                <w:rFonts w:ascii="SimSun" w:hAnsi="SimSun" w:eastAsia="SimSun" w:cs="SimSun"/>
                <w:sz w:val="20"/>
                <w:szCs w:val="20"/>
              </w:rPr>
            </w:pPr>
            <w:r>
              <w:rPr>
                <w:rFonts w:ascii="SimSun" w:hAnsi="SimSun" w:eastAsia="SimSun" w:cs="SimSun"/>
                <w:sz w:val="20"/>
                <w:szCs w:val="20"/>
              </w:rPr>
              <w:t>176-275</w:t>
            </w:r>
          </w:p>
        </w:tc>
        <w:tc>
          <w:tcPr>
            <w:tcW w:w="2468" w:type="dxa"/>
            <w:vAlign w:val="top"/>
          </w:tcPr>
          <w:p>
            <w:pPr>
              <w:ind w:left="26"/>
              <w:spacing w:before="94" w:line="189" w:lineRule="auto"/>
              <w:rPr>
                <w:rFonts w:ascii="SimSun" w:hAnsi="SimSun" w:eastAsia="SimSun" w:cs="SimSun"/>
                <w:sz w:val="20"/>
                <w:szCs w:val="20"/>
              </w:rPr>
            </w:pPr>
            <w:r>
              <w:rPr>
                <w:rFonts w:ascii="SimSun" w:hAnsi="SimSun" w:eastAsia="SimSun" w:cs="SimSun"/>
                <w:sz w:val="20"/>
                <w:szCs w:val="20"/>
              </w:rPr>
              <w:t>9</w:t>
            </w:r>
          </w:p>
        </w:tc>
        <w:tc>
          <w:tcPr>
            <w:tcW w:w="1841" w:type="dxa"/>
            <w:vAlign w:val="top"/>
          </w:tcPr>
          <w:p>
            <w:pPr>
              <w:ind w:left="31"/>
              <w:spacing w:before="93" w:line="190" w:lineRule="auto"/>
              <w:rPr>
                <w:rFonts w:ascii="SimSun" w:hAnsi="SimSun" w:eastAsia="SimSun" w:cs="SimSun"/>
                <w:sz w:val="20"/>
                <w:szCs w:val="20"/>
              </w:rPr>
            </w:pPr>
            <w:r>
              <w:rPr>
                <w:rFonts w:ascii="SimSun" w:hAnsi="SimSun" w:eastAsia="SimSun" w:cs="SimSun"/>
                <w:sz w:val="20"/>
                <w:szCs w:val="20"/>
                <w:spacing w:val="3"/>
              </w:rPr>
              <w:t>6801-8500</w:t>
            </w:r>
          </w:p>
        </w:tc>
        <w:tc>
          <w:tcPr>
            <w:tcW w:w="2953" w:type="dxa"/>
            <w:vAlign w:val="top"/>
          </w:tcPr>
          <w:p>
            <w:pPr>
              <w:ind w:left="193"/>
              <w:spacing w:before="94" w:line="189" w:lineRule="auto"/>
              <w:rPr>
                <w:rFonts w:ascii="SimSun" w:hAnsi="SimSun" w:eastAsia="SimSun" w:cs="SimSun"/>
                <w:sz w:val="20"/>
                <w:szCs w:val="20"/>
              </w:rPr>
            </w:pPr>
            <w:r>
              <w:rPr>
                <w:rFonts w:ascii="SimSun" w:hAnsi="SimSun" w:eastAsia="SimSun" w:cs="SimSun"/>
                <w:sz w:val="20"/>
                <w:szCs w:val="20"/>
                <w:spacing w:val="-2"/>
              </w:rPr>
              <w:t>21</w:t>
            </w:r>
          </w:p>
        </w:tc>
      </w:tr>
      <w:tr>
        <w:trPr>
          <w:trHeight w:val="315" w:hRule="atLeast"/>
        </w:trPr>
        <w:tc>
          <w:tcPr>
            <w:tcW w:w="1814" w:type="dxa"/>
            <w:vAlign w:val="top"/>
          </w:tcPr>
          <w:p>
            <w:pPr>
              <w:ind w:left="33"/>
              <w:spacing w:before="93" w:line="189" w:lineRule="auto"/>
              <w:rPr>
                <w:rFonts w:ascii="SimSun" w:hAnsi="SimSun" w:eastAsia="SimSun" w:cs="SimSun"/>
                <w:sz w:val="20"/>
                <w:szCs w:val="20"/>
              </w:rPr>
            </w:pPr>
            <w:r>
              <w:rPr>
                <w:rFonts w:ascii="SimSun" w:hAnsi="SimSun" w:eastAsia="SimSun" w:cs="SimSun"/>
                <w:sz w:val="20"/>
                <w:szCs w:val="20"/>
                <w:spacing w:val="2"/>
              </w:rPr>
              <w:t>276-425</w:t>
            </w:r>
          </w:p>
        </w:tc>
        <w:tc>
          <w:tcPr>
            <w:tcW w:w="2468" w:type="dxa"/>
            <w:vAlign w:val="top"/>
          </w:tcPr>
          <w:p>
            <w:pPr>
              <w:ind w:left="41"/>
              <w:spacing w:before="91" w:line="190" w:lineRule="auto"/>
              <w:rPr>
                <w:rFonts w:ascii="SimSun" w:hAnsi="SimSun" w:eastAsia="SimSun" w:cs="SimSun"/>
                <w:sz w:val="20"/>
                <w:szCs w:val="20"/>
              </w:rPr>
            </w:pPr>
            <w:r>
              <w:rPr>
                <w:rFonts w:ascii="SimSun" w:hAnsi="SimSun" w:eastAsia="SimSun" w:cs="SimSun"/>
                <w:sz w:val="20"/>
                <w:szCs w:val="20"/>
                <w:spacing w:val="-8"/>
              </w:rPr>
              <w:t>10</w:t>
            </w:r>
          </w:p>
        </w:tc>
        <w:tc>
          <w:tcPr>
            <w:tcW w:w="1841" w:type="dxa"/>
            <w:vAlign w:val="top"/>
          </w:tcPr>
          <w:p>
            <w:pPr>
              <w:ind w:left="30"/>
              <w:spacing w:before="91" w:line="190" w:lineRule="auto"/>
              <w:rPr>
                <w:rFonts w:ascii="SimSun" w:hAnsi="SimSun" w:eastAsia="SimSun" w:cs="SimSun"/>
                <w:sz w:val="20"/>
                <w:szCs w:val="20"/>
              </w:rPr>
            </w:pPr>
            <w:r>
              <w:rPr>
                <w:rFonts w:ascii="SimSun" w:hAnsi="SimSun" w:eastAsia="SimSun" w:cs="SimSun"/>
                <w:sz w:val="20"/>
                <w:szCs w:val="20"/>
                <w:spacing w:val="3"/>
              </w:rPr>
              <w:t>8501-10700</w:t>
            </w:r>
          </w:p>
        </w:tc>
        <w:tc>
          <w:tcPr>
            <w:tcW w:w="2953" w:type="dxa"/>
            <w:vAlign w:val="top"/>
          </w:tcPr>
          <w:p>
            <w:pPr>
              <w:ind w:left="193"/>
              <w:spacing w:before="92" w:line="189" w:lineRule="auto"/>
              <w:rPr>
                <w:rFonts w:ascii="SimSun" w:hAnsi="SimSun" w:eastAsia="SimSun" w:cs="SimSun"/>
                <w:sz w:val="20"/>
                <w:szCs w:val="20"/>
              </w:rPr>
            </w:pPr>
            <w:r>
              <w:rPr>
                <w:rFonts w:ascii="SimSun" w:hAnsi="SimSun" w:eastAsia="SimSun" w:cs="SimSun"/>
                <w:sz w:val="20"/>
                <w:szCs w:val="20"/>
                <w:spacing w:val="-2"/>
              </w:rPr>
              <w:t>22</w:t>
            </w:r>
          </w:p>
        </w:tc>
      </w:tr>
      <w:tr>
        <w:trPr>
          <w:trHeight w:val="324" w:hRule="atLeast"/>
        </w:trPr>
        <w:tc>
          <w:tcPr>
            <w:tcW w:w="1814" w:type="dxa"/>
            <w:vAlign w:val="top"/>
          </w:tcPr>
          <w:p>
            <w:pPr>
              <w:ind w:left="29"/>
              <w:spacing w:before="94" w:line="189" w:lineRule="auto"/>
              <w:rPr>
                <w:rFonts w:ascii="SimSun" w:hAnsi="SimSun" w:eastAsia="SimSun" w:cs="SimSun"/>
                <w:sz w:val="20"/>
                <w:szCs w:val="20"/>
              </w:rPr>
            </w:pPr>
            <w:r>
              <w:rPr>
                <w:rFonts w:ascii="SimSun" w:hAnsi="SimSun" w:eastAsia="SimSun" w:cs="SimSun"/>
                <w:sz w:val="20"/>
                <w:szCs w:val="20"/>
                <w:spacing w:val="3"/>
              </w:rPr>
              <w:t>426-625</w:t>
            </w:r>
          </w:p>
        </w:tc>
        <w:tc>
          <w:tcPr>
            <w:tcW w:w="2468" w:type="dxa"/>
            <w:vAlign w:val="top"/>
          </w:tcPr>
          <w:p>
            <w:pPr>
              <w:ind w:left="41"/>
              <w:spacing w:before="94" w:line="189" w:lineRule="auto"/>
              <w:rPr>
                <w:rFonts w:ascii="SimSun" w:hAnsi="SimSun" w:eastAsia="SimSun" w:cs="SimSun"/>
                <w:sz w:val="20"/>
                <w:szCs w:val="20"/>
              </w:rPr>
            </w:pPr>
            <w:r>
              <w:rPr>
                <w:rFonts w:ascii="SimSun" w:hAnsi="SimSun" w:eastAsia="SimSun" w:cs="SimSun"/>
                <w:sz w:val="20"/>
                <w:szCs w:val="20"/>
                <w:spacing w:val="-8"/>
              </w:rPr>
              <w:t>11</w:t>
            </w:r>
          </w:p>
        </w:tc>
        <w:tc>
          <w:tcPr>
            <w:tcW w:w="1841" w:type="dxa"/>
            <w:vAlign w:val="top"/>
          </w:tcPr>
          <w:p>
            <w:pPr>
              <w:ind w:left="35"/>
              <w:spacing w:before="61" w:line="233" w:lineRule="auto"/>
              <w:rPr>
                <w:rFonts w:ascii="SimSun" w:hAnsi="SimSun" w:eastAsia="SimSun" w:cs="SimSun"/>
                <w:sz w:val="20"/>
                <w:szCs w:val="20"/>
              </w:rPr>
            </w:pPr>
            <w:r>
              <w:rPr>
                <w:rFonts w:ascii="SimSun" w:hAnsi="SimSun" w:eastAsia="SimSun" w:cs="SimSun"/>
                <w:sz w:val="20"/>
                <w:szCs w:val="20"/>
                <w:spacing w:val="1"/>
              </w:rPr>
              <w:t>&gt;10700</w:t>
            </w:r>
          </w:p>
        </w:tc>
        <w:tc>
          <w:tcPr>
            <w:tcW w:w="2953" w:type="dxa"/>
            <w:vAlign w:val="top"/>
          </w:tcPr>
          <w:p>
            <w:pPr>
              <w:ind w:left="189"/>
              <w:spacing w:before="61" w:line="228" w:lineRule="auto"/>
              <w:rPr>
                <w:rFonts w:ascii="SimSun" w:hAnsi="SimSun" w:eastAsia="SimSun" w:cs="SimSun"/>
                <w:sz w:val="20"/>
                <w:szCs w:val="20"/>
              </w:rPr>
            </w:pPr>
            <w:r>
              <w:rPr>
                <w:rFonts w:ascii="SimSun" w:hAnsi="SimSun" w:eastAsia="SimSun" w:cs="SimSun"/>
                <w:sz w:val="20"/>
                <w:szCs w:val="20"/>
                <w:spacing w:val="5"/>
              </w:rPr>
              <w:t>遵循上述递进规律</w:t>
            </w:r>
          </w:p>
        </w:tc>
      </w:tr>
    </w:tbl>
    <w:p>
      <w:pPr>
        <w:ind w:left="227"/>
        <w:spacing w:before="58" w:line="232" w:lineRule="auto"/>
        <w:rPr>
          <w:rFonts w:ascii="SimSun" w:hAnsi="SimSun" w:eastAsia="SimSun" w:cs="SimSun"/>
          <w:sz w:val="20"/>
          <w:szCs w:val="20"/>
        </w:rPr>
      </w:pPr>
      <w:r>
        <w:rPr>
          <w:rFonts w:ascii="SimSun" w:hAnsi="SimSun" w:eastAsia="SimSun" w:cs="SimSun"/>
          <w:sz w:val="20"/>
          <w:szCs w:val="20"/>
        </w:rPr>
        <w:t>注：</w:t>
      </w:r>
    </w:p>
    <w:p>
      <w:pPr>
        <w:ind w:left="229" w:right="1514" w:firstLine="13"/>
        <w:spacing w:before="68" w:line="282" w:lineRule="auto"/>
        <w:rPr>
          <w:rFonts w:ascii="SimSun" w:hAnsi="SimSun" w:eastAsia="SimSun" w:cs="SimSun"/>
          <w:sz w:val="20"/>
          <w:szCs w:val="20"/>
        </w:rPr>
      </w:pPr>
      <w:r>
        <w:rPr>
          <w:rFonts w:ascii="SimSun" w:hAnsi="SimSun" w:eastAsia="SimSun" w:cs="SimSun"/>
          <w:sz w:val="20"/>
          <w:szCs w:val="20"/>
          <w:spacing w:val="1"/>
        </w:rPr>
        <w:t>1.有效人数包括认证范围内涉及的所有人员（含每个班次的人员）。覆盖于认证范围内的非固定</w:t>
      </w:r>
      <w:r>
        <w:rPr>
          <w:rFonts w:ascii="SimSun" w:hAnsi="SimSun" w:eastAsia="SimSun" w:cs="SimSun"/>
          <w:sz w:val="20"/>
          <w:szCs w:val="20"/>
          <w:spacing w:val="4"/>
        </w:rPr>
        <w:t xml:space="preserve"> </w:t>
      </w:r>
      <w:r>
        <w:rPr>
          <w:rFonts w:ascii="SimSun" w:hAnsi="SimSun" w:eastAsia="SimSun" w:cs="SimSun"/>
          <w:sz w:val="20"/>
          <w:szCs w:val="20"/>
          <w:spacing w:val="5"/>
        </w:rPr>
        <w:t>人员（如：承包商人员）和兼职人员也应包括在有效人数内。</w:t>
      </w:r>
    </w:p>
    <w:p>
      <w:pPr>
        <w:ind w:left="227" w:right="1538" w:firstLine="2"/>
        <w:spacing w:before="32" w:line="282" w:lineRule="auto"/>
        <w:rPr>
          <w:rFonts w:ascii="SimSun" w:hAnsi="SimSun" w:eastAsia="SimSun" w:cs="SimSun"/>
          <w:sz w:val="20"/>
          <w:szCs w:val="20"/>
        </w:rPr>
      </w:pPr>
      <w:r>
        <w:rPr>
          <w:rFonts w:ascii="SimSun" w:hAnsi="SimSun" w:eastAsia="SimSun" w:cs="SimSun"/>
          <w:sz w:val="20"/>
          <w:szCs w:val="20"/>
          <w:spacing w:val="6"/>
        </w:rPr>
        <w:t>2.对非固定人员（包括季节性人员、临时人员和分包商人</w:t>
      </w:r>
      <w:r>
        <w:rPr>
          <w:rFonts w:ascii="SimSun" w:hAnsi="SimSun" w:eastAsia="SimSun" w:cs="SimSun"/>
          <w:sz w:val="20"/>
          <w:szCs w:val="20"/>
          <w:spacing w:val="5"/>
        </w:rPr>
        <w:t>员）和兼职人员的有效人数核定，可</w:t>
      </w:r>
      <w:r>
        <w:rPr>
          <w:rFonts w:ascii="SimSun" w:hAnsi="SimSun" w:eastAsia="SimSun" w:cs="SimSun"/>
          <w:sz w:val="20"/>
          <w:szCs w:val="20"/>
        </w:rPr>
        <w:t xml:space="preserve"> </w:t>
      </w:r>
      <w:r>
        <w:rPr>
          <w:rFonts w:ascii="SimSun" w:hAnsi="SimSun" w:eastAsia="SimSun" w:cs="SimSun"/>
          <w:sz w:val="20"/>
          <w:szCs w:val="20"/>
          <w:spacing w:val="5"/>
        </w:rPr>
        <w:t>根据其实际工作小时数予以适当减少或换算成等效的全职人员数。</w:t>
      </w:r>
    </w:p>
    <w:p>
      <w:pPr>
        <w:ind w:left="226" w:firstLine="5"/>
        <w:spacing w:before="25" w:line="273" w:lineRule="auto"/>
        <w:rPr>
          <w:rFonts w:ascii="SimSun" w:hAnsi="SimSun" w:eastAsia="SimSun" w:cs="SimSun"/>
          <w:sz w:val="20"/>
          <w:szCs w:val="20"/>
        </w:rPr>
      </w:pPr>
      <w:r>
        <w:rPr>
          <w:rFonts w:ascii="SimSun" w:hAnsi="SimSun" w:eastAsia="SimSun" w:cs="SimSun"/>
          <w:sz w:val="20"/>
          <w:szCs w:val="20"/>
          <w:spacing w:val="8"/>
        </w:rPr>
        <w:t>3.组织正常工作期间（如轮班制组织）安排的审核时间可以计入有</w:t>
      </w:r>
      <w:r>
        <w:rPr>
          <w:rFonts w:ascii="SimSun" w:hAnsi="SimSun" w:eastAsia="SimSun" w:cs="SimSun"/>
          <w:sz w:val="20"/>
          <w:szCs w:val="20"/>
          <w:spacing w:val="7"/>
        </w:rPr>
        <w:t>效的管理体系认证审核时间，但往返多审核</w:t>
      </w:r>
      <w:r>
        <w:rPr>
          <w:rFonts w:ascii="SimSun" w:hAnsi="SimSun" w:eastAsia="SimSun" w:cs="SimSun"/>
          <w:sz w:val="20"/>
          <w:szCs w:val="20"/>
        </w:rPr>
        <w:t xml:space="preserve"> </w:t>
      </w:r>
      <w:r>
        <w:rPr>
          <w:rFonts w:ascii="SimSun" w:hAnsi="SimSun" w:eastAsia="SimSun" w:cs="SimSun"/>
          <w:sz w:val="20"/>
          <w:szCs w:val="20"/>
          <w:spacing w:val="5"/>
        </w:rPr>
        <w:t>场所之间所花费的时间不计入有效的管理体系认证。</w:t>
      </w:r>
    </w:p>
    <w:sectPr>
      <w:headerReference w:type="default" r:id="rId38"/>
      <w:footerReference w:type="default" r:id="rId39"/>
      <w:pgSz w:w="11906" w:h="16839"/>
      <w:pgMar w:top="1175" w:right="849" w:bottom="1422" w:left="850" w:header="858" w:footer="123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0"/>
      <w:spacing w:line="175" w:lineRule="auto"/>
      <w:rPr>
        <w:rFonts w:ascii="DengXian" w:hAnsi="DengXian" w:eastAsia="DengXian" w:cs="DengXian"/>
        <w:sz w:val="18"/>
        <w:szCs w:val="18"/>
      </w:rPr>
    </w:pPr>
    <w:r>
      <w:rPr>
        <w:rFonts w:ascii="DengXian" w:hAnsi="DengXian" w:eastAsia="DengXian" w:cs="DengXi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2"/>
      <w:spacing w:line="177" w:lineRule="auto"/>
      <w:rPr>
        <w:rFonts w:ascii="DengXian" w:hAnsi="DengXian" w:eastAsia="DengXian" w:cs="DengXian"/>
        <w:sz w:val="18"/>
        <w:szCs w:val="18"/>
      </w:rPr>
    </w:pPr>
    <w:r>
      <w:rPr>
        <w:rFonts w:ascii="DengXian" w:hAnsi="DengXian" w:eastAsia="DengXian" w:cs="DengXian"/>
        <w:sz w:val="18"/>
        <w:szCs w:val="18"/>
        <w:spacing w:val="-7"/>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2"/>
      <w:spacing w:line="175" w:lineRule="auto"/>
      <w:rPr>
        <w:rFonts w:ascii="DengXian" w:hAnsi="DengXian" w:eastAsia="DengXian" w:cs="DengXian"/>
        <w:sz w:val="18"/>
        <w:szCs w:val="18"/>
      </w:rPr>
    </w:pPr>
    <w:r>
      <w:rPr>
        <w:rFonts w:ascii="DengXian" w:hAnsi="DengXian" w:eastAsia="DengXian" w:cs="DengXian"/>
        <w:sz w:val="18"/>
        <w:szCs w:val="18"/>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21"/>
      <w:spacing w:line="177" w:lineRule="auto"/>
      <w:rPr>
        <w:rFonts w:ascii="DengXian" w:hAnsi="DengXian" w:eastAsia="DengXian" w:cs="DengXian"/>
        <w:sz w:val="18"/>
        <w:szCs w:val="18"/>
      </w:rPr>
    </w:pPr>
    <w:r>
      <w:rPr>
        <w:rFonts w:ascii="DengXian" w:hAnsi="DengXian" w:eastAsia="DengXian" w:cs="DengXian"/>
        <w:sz w:val="18"/>
        <w:szCs w:val="18"/>
        <w:spacing w:val="-7"/>
      </w:rPr>
      <w:t>12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2"/>
      <w:spacing w:line="177" w:lineRule="auto"/>
      <w:rPr>
        <w:rFonts w:ascii="DengXian" w:hAnsi="DengXian" w:eastAsia="DengXian" w:cs="DengXian"/>
        <w:sz w:val="18"/>
        <w:szCs w:val="18"/>
      </w:rPr>
    </w:pPr>
    <w:r>
      <w:rPr>
        <w:rFonts w:ascii="DengXian" w:hAnsi="DengXian" w:eastAsia="DengXian" w:cs="DengXi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4"/>
      <w:spacing w:line="177" w:lineRule="auto"/>
      <w:rPr>
        <w:rFonts w:ascii="DengXian" w:hAnsi="DengXian" w:eastAsia="DengXian" w:cs="DengXian"/>
        <w:sz w:val="18"/>
        <w:szCs w:val="18"/>
      </w:rPr>
    </w:pPr>
    <w:r>
      <w:rPr>
        <w:rFonts w:ascii="DengXian" w:hAnsi="DengXian" w:eastAsia="DengXian" w:cs="DengXi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1"/>
      <w:spacing w:line="175" w:lineRule="auto"/>
      <w:rPr>
        <w:rFonts w:ascii="DengXian" w:hAnsi="DengXian" w:eastAsia="DengXian" w:cs="DengXian"/>
        <w:sz w:val="18"/>
        <w:szCs w:val="18"/>
      </w:rPr>
    </w:pPr>
    <w:r>
      <w:rPr>
        <w:rFonts w:ascii="DengXian" w:hAnsi="DengXian" w:eastAsia="DengXian" w:cs="DengXi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5"/>
      <w:spacing w:line="175" w:lineRule="auto"/>
      <w:rPr>
        <w:rFonts w:ascii="DengXian" w:hAnsi="DengXian" w:eastAsia="DengXian" w:cs="DengXian"/>
        <w:sz w:val="18"/>
        <w:szCs w:val="18"/>
      </w:rPr>
    </w:pPr>
    <w:r>
      <w:rPr>
        <w:rFonts w:ascii="DengXian" w:hAnsi="DengXian" w:eastAsia="DengXian" w:cs="DengXi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23"/>
      <w:spacing w:line="177" w:lineRule="auto"/>
      <w:rPr>
        <w:rFonts w:ascii="DengXian" w:hAnsi="DengXian" w:eastAsia="DengXian" w:cs="DengXian"/>
        <w:sz w:val="18"/>
        <w:szCs w:val="18"/>
      </w:rPr>
    </w:pPr>
    <w:r>
      <w:rPr>
        <w:rFonts w:ascii="DengXian" w:hAnsi="DengXian" w:eastAsia="DengXian" w:cs="DengXi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22"/>
      <w:spacing w:line="175" w:lineRule="auto"/>
      <w:rPr>
        <w:rFonts w:ascii="DengXian" w:hAnsi="DengXian" w:eastAsia="DengXian" w:cs="DengXian"/>
        <w:sz w:val="18"/>
        <w:szCs w:val="18"/>
      </w:rPr>
    </w:pPr>
    <w:r>
      <w:rPr>
        <w:rFonts w:ascii="DengXian" w:hAnsi="DengXian" w:eastAsia="DengXian" w:cs="DengXi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22"/>
      <w:spacing w:line="177" w:lineRule="auto"/>
      <w:rPr>
        <w:rFonts w:ascii="DengXian" w:hAnsi="DengXian" w:eastAsia="DengXian" w:cs="DengXian"/>
        <w:sz w:val="18"/>
        <w:szCs w:val="18"/>
      </w:rPr>
    </w:pPr>
    <w:r>
      <w:rPr>
        <w:rFonts w:ascii="DengXian" w:hAnsi="DengXian" w:eastAsia="DengXian" w:cs="DengXi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05"/>
      <w:spacing w:line="177" w:lineRule="auto"/>
      <w:rPr>
        <w:rFonts w:ascii="DengXian" w:hAnsi="DengXian" w:eastAsia="DengXian" w:cs="DengXian"/>
        <w:sz w:val="18"/>
        <w:szCs w:val="18"/>
      </w:rPr>
    </w:pPr>
    <w:r>
      <w:rPr>
        <w:rFonts w:ascii="DengXian" w:hAnsi="DengXian" w:eastAsia="DengXian" w:cs="DengXian"/>
        <w:sz w:val="18"/>
        <w:szCs w:val="1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74pt;margin-top:58pt;mso-position-vertical-relative:page;mso-position-horizontal-relative:page;width:475.5pt;height:0.75pt;z-index:251659264;" o:allowincell="f" fillcolor="#000000" filled="true" stroked="false" coordsize="9510,15" coordorigin="0,0" path="m,l9510,0l9510,14l0,14l0,0xe"/>
      </w:pict>
    </w:r>
    <w:r>
      <w:pict>
        <v:shape id="PowerPlusWaterMarkObject4" style="position:absolute;margin-left:193.889pt;margin-top:395.36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before="46" w:line="187" w:lineRule="auto"/>
      <w:jc w:val="right"/>
      <w:rPr>
        <w:rFonts w:ascii="DengXian" w:hAnsi="DengXian" w:eastAsia="DengXian" w:cs="DengXian"/>
        <w:sz w:val="18"/>
        <w:szCs w:val="18"/>
      </w:rPr>
    </w:pPr>
    <w:r>
      <w:pict>
        <v:shape id="_x0000_s38" style="position:absolute;margin-left:42.55pt;margin-top:55.7pt;mso-position-vertical-relative:page;mso-position-horizontal-relative:page;width:510.25pt;height:0.75pt;z-index:251679744;" o:allowincell="f" fillcolor="#000000" filled="true" stroked="false" coordsize="10205,15" coordorigin="0,0" path="m,l10204,0l10204,14l0,14l0,0xe"/>
      </w:pict>
    </w:r>
    <w:r>
      <w:pict>
        <v:shape id="PowerPlusWaterMarkObject40" style="position:absolute;margin-left:193.789pt;margin-top:395.313pt;mso-position-vertical-relative:page;mso-position-horizontal-relative:page;width:213.7pt;height:53.95pt;z-index:-25163776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12"/>
      <w:spacing w:before="46" w:line="187" w:lineRule="auto"/>
      <w:rPr>
        <w:rFonts w:ascii="DengXian" w:hAnsi="DengXian" w:eastAsia="DengXian" w:cs="DengXian"/>
        <w:sz w:val="18"/>
        <w:szCs w:val="18"/>
      </w:rPr>
    </w:pPr>
    <w:r>
      <w:pict>
        <v:shape id="_x0000_s6" style="position:absolute;margin-left:74pt;margin-top:58pt;mso-position-vertical-relative:page;mso-position-horizontal-relative:page;width:475.5pt;height:0.75pt;z-index:251661312;" o:allowincell="f" fillcolor="#000000" filled="true" stroked="false" coordsize="9510,15" coordorigin="0,0" path="m,l9510,0l9510,14l0,14l0,0xe"/>
      </w:pict>
    </w:r>
    <w:r>
      <w:pict>
        <v:shape id="PowerPlusWaterMarkObject8" style="position:absolute;margin-left:193.889pt;margin-top:395.363pt;mso-position-vertical-relative:page;mso-position-horizontal-relative:page;width:213.7pt;height:53.95pt;z-index:-25165619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10" style="position:absolute;margin-left:74pt;margin-top:58pt;mso-position-vertical-relative:page;mso-position-horizontal-relative:page;width:475.5pt;height:0.75pt;z-index:251663360;" o:allowincell="f" fillcolor="#000000" filled="true" stroked="false" coordsize="9510,15" coordorigin="0,0" path="m,l9510,0l9510,14l0,14l0,0xe"/>
      </w:pict>
    </w:r>
    <w:r>
      <w:pict>
        <v:shape id="PowerPlusWaterMarkObject12" style="position:absolute;margin-left:193.889pt;margin-top:395.363pt;mso-position-vertical-relative:page;mso-position-horizontal-relative:page;width:213.7pt;height:53.95pt;z-index:-25165414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14" style="position:absolute;margin-left:74pt;margin-top:58pt;mso-position-vertical-relative:page;mso-position-horizontal-relative:page;width:475.5pt;height:0.75pt;z-index:251665408;" o:allowincell="f" fillcolor="#000000" filled="true" stroked="false" coordsize="9510,15" coordorigin="0,0" path="m,l9510,0l9510,14l0,14l0,0xe"/>
      </w:pict>
    </w:r>
    <w:r>
      <w:pict>
        <v:shape id="PowerPlusWaterMarkObject16" style="position:absolute;margin-left:193.889pt;margin-top:395.363pt;mso-position-vertical-relative:page;mso-position-horizontal-relative:page;width:213.7pt;height:53.95pt;z-index:-25165209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18" style="position:absolute;margin-left:42.55pt;margin-top:55.7pt;mso-position-vertical-relative:page;mso-position-horizontal-relative:page;width:510.25pt;height:0.75pt;z-index:251667456;" o:allowincell="f" fillcolor="#000000" filled="true" stroked="false" coordsize="10205,15" coordorigin="0,0" path="m,l10204,0l10204,14l0,14l0,0xe"/>
      </w:pict>
    </w:r>
    <w:r>
      <w:pict>
        <v:shape id="PowerPlusWaterMarkObject20" style="position:absolute;margin-left:193.789pt;margin-top:395.313pt;mso-position-vertical-relative:page;mso-position-horizontal-relative:page;width:213.7pt;height:53.95pt;z-index:-25165004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2" style="position:absolute;margin-left:42.55pt;margin-top:55.7pt;mso-position-vertical-relative:page;mso-position-horizontal-relative:page;width:510.25pt;height:0.75pt;z-index:251669504;" o:allowincell="f" fillcolor="#000000" filled="true" stroked="false" coordsize="10205,15" coordorigin="0,0" path="m,l10204,0l10204,14l0,14l0,0xe"/>
      </w:pict>
    </w:r>
    <w:r>
      <w:pict>
        <v:shape id="PowerPlusWaterMarkObject24" style="position:absolute;margin-left:193.789pt;margin-top:395.313pt;mso-position-vertical-relative:page;mso-position-horizontal-relative:page;width:213.7pt;height:53.95pt;z-index:-25164800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6" style="position:absolute;margin-left:42.55pt;margin-top:55.7pt;mso-position-vertical-relative:page;mso-position-horizontal-relative:page;width:510.25pt;height:0.75pt;z-index:251673600;" o:allowincell="f" fillcolor="#000000" filled="true" stroked="false" coordsize="10205,15" coordorigin="0,0" path="m,l10204,0l10204,14l0,14l0,0xe"/>
      </w:pict>
    </w:r>
    <w:r>
      <w:pict>
        <v:shape id="PowerPlusWaterMarkObject28" style="position:absolute;margin-left:193.789pt;margin-top:395.313pt;mso-position-vertical-relative:page;mso-position-horizontal-relative:page;width:213.7pt;height:53.95pt;z-index:-25164390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30" style="position:absolute;margin-left:42.55pt;margin-top:55.7pt;mso-position-vertical-relative:page;mso-position-horizontal-relative:page;width:510.25pt;height:0.75pt;z-index:251675648;" o:allowincell="f" fillcolor="#000000" filled="true" stroked="false" coordsize="10205,15" coordorigin="0,0" path="m,l10204,0l10204,14l0,14l0,0xe"/>
      </w:pict>
    </w:r>
    <w:r>
      <w:pict>
        <v:shape id="PowerPlusWaterMarkObject32" style="position:absolute;margin-left:193.789pt;margin-top:395.313pt;mso-position-vertical-relative:page;mso-position-horizontal-relative:page;width:213.7pt;height:53.95pt;z-index:-25164185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before="46" w:line="187" w:lineRule="auto"/>
      <w:jc w:val="right"/>
      <w:rPr>
        <w:rFonts w:ascii="DengXian" w:hAnsi="DengXian" w:eastAsia="DengXian" w:cs="DengXian"/>
        <w:sz w:val="18"/>
        <w:szCs w:val="18"/>
      </w:rPr>
    </w:pPr>
    <w:r>
      <w:pict>
        <v:shape id="_x0000_s34" style="position:absolute;margin-left:42.55pt;margin-top:55.7pt;mso-position-vertical-relative:page;mso-position-horizontal-relative:page;width:510.25pt;height:0.75pt;z-index:251677696;" o:allowincell="f" fillcolor="#000000" filled="true" stroked="false" coordsize="10205,15" coordorigin="0,0" path="m,l10204,0l10204,14l0,14l0,0xe"/>
      </w:pict>
    </w:r>
    <w:r>
      <w:pict>
        <v:shape id="PowerPlusWaterMarkObject36" style="position:absolute;margin-left:193.789pt;margin-top:395.313pt;mso-position-vertical-relative:page;mso-position-horizontal-relative:page;width:213.7pt;height:53.95pt;z-index:-25163980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GDCC-012-2024</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4.xml"/><Relationship Id="rId7" Type="http://schemas.openxmlformats.org/officeDocument/2006/relationships/header" Target="header4.xml"/><Relationship Id="rId6" Type="http://schemas.openxmlformats.org/officeDocument/2006/relationships/footer" Target="footer3.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styles" Target="styles.xml"/><Relationship Id="rId40" Type="http://schemas.openxmlformats.org/officeDocument/2006/relationships/settings" Target="settings.xml"/><Relationship Id="rId4" Type="http://schemas.openxmlformats.org/officeDocument/2006/relationships/footer" Target="footer2.xml"/><Relationship Id="rId39" Type="http://schemas.openxmlformats.org/officeDocument/2006/relationships/footer" Target="footer12.xml"/><Relationship Id="rId38" Type="http://schemas.openxmlformats.org/officeDocument/2006/relationships/header" Target="header10.xml"/><Relationship Id="rId37" Type="http://schemas.openxmlformats.org/officeDocument/2006/relationships/footer" Target="footer11.xml"/><Relationship Id="rId36" Type="http://schemas.openxmlformats.org/officeDocument/2006/relationships/header" Target="header9.xml"/><Relationship Id="rId35" Type="http://schemas.openxmlformats.org/officeDocument/2006/relationships/footer" Target="footer10.xml"/><Relationship Id="rId34" Type="http://schemas.openxmlformats.org/officeDocument/2006/relationships/header" Target="header8.xml"/><Relationship Id="rId33" Type="http://schemas.openxmlformats.org/officeDocument/2006/relationships/hyperlink" Target="http://www.cnca.gov.cn/" TargetMode="External"/><Relationship Id="rId32" Type="http://schemas.openxmlformats.org/officeDocument/2006/relationships/footer" Target="footer9.xml"/><Relationship Id="rId31" Type="http://schemas.openxmlformats.org/officeDocument/2006/relationships/header" Target="header7.xml"/><Relationship Id="rId30" Type="http://schemas.openxmlformats.org/officeDocument/2006/relationships/hyperlink" Target="5.3.3.7" TargetMode="External"/><Relationship Id="rId3" Type="http://schemas.openxmlformats.org/officeDocument/2006/relationships/header" Target="header2.xml"/><Relationship Id="rId29" Type="http://schemas.openxmlformats.org/officeDocument/2006/relationships/footer" Target="footer8.xml"/><Relationship Id="rId28" Type="http://schemas.openxmlformats.org/officeDocument/2006/relationships/hyperlink" Target="5.3.3.6" TargetMode="External"/><Relationship Id="rId27" Type="http://schemas.openxmlformats.org/officeDocument/2006/relationships/hyperlink" Target="5.3.3.5" TargetMode="External"/><Relationship Id="rId26" Type="http://schemas.openxmlformats.org/officeDocument/2006/relationships/hyperlink" Target="5.3.3.4" TargetMode="External"/><Relationship Id="rId25" Type="http://schemas.openxmlformats.org/officeDocument/2006/relationships/hyperlink" Target="5.3.3.3" TargetMode="External"/><Relationship Id="rId24" Type="http://schemas.openxmlformats.org/officeDocument/2006/relationships/hyperlink" Target="5.3.3.2" TargetMode="External"/><Relationship Id="rId23" Type="http://schemas.openxmlformats.org/officeDocument/2006/relationships/hyperlink" Target="5.3.3.1" TargetMode="External"/><Relationship Id="rId22" Type="http://schemas.openxmlformats.org/officeDocument/2006/relationships/hyperlink" Target="5.2.3.4" TargetMode="External"/><Relationship Id="rId21" Type="http://schemas.openxmlformats.org/officeDocument/2006/relationships/footer" Target="footer7.xml"/><Relationship Id="rId20" Type="http://schemas.openxmlformats.org/officeDocument/2006/relationships/hyperlink" Target="5.2.3.3" TargetMode="External"/><Relationship Id="rId2" Type="http://schemas.openxmlformats.org/officeDocument/2006/relationships/footer" Target="footer1.xml"/><Relationship Id="rId19" Type="http://schemas.openxmlformats.org/officeDocument/2006/relationships/hyperlink" Target="5.2.3.2" TargetMode="External"/><Relationship Id="rId18" Type="http://schemas.openxmlformats.org/officeDocument/2006/relationships/hyperlink" Target="5.2.3.1" TargetMode="External"/><Relationship Id="rId17" Type="http://schemas.openxmlformats.org/officeDocument/2006/relationships/hyperlink" Target="5.2.2.3" TargetMode="External"/><Relationship Id="rId16" Type="http://schemas.openxmlformats.org/officeDocument/2006/relationships/hyperlink" Target="5.2.2.2" TargetMode="External"/><Relationship Id="rId15" Type="http://schemas.openxmlformats.org/officeDocument/2006/relationships/hyperlink" Target="5.2.2.1" TargetMode="External"/><Relationship Id="rId14" Type="http://schemas.openxmlformats.org/officeDocument/2006/relationships/hyperlink" Target="5.2.1.2" TargetMode="External"/><Relationship Id="rId13" Type="http://schemas.openxmlformats.org/officeDocument/2006/relationships/hyperlink" Target="5.2.1.1" TargetMode="External"/><Relationship Id="rId12" Type="http://schemas.openxmlformats.org/officeDocument/2006/relationships/footer" Target="footer6.xml"/><Relationship Id="rId11" Type="http://schemas.openxmlformats.org/officeDocument/2006/relationships/header" Target="header6.xml"/><Relationship Id="rId10" Type="http://schemas.openxmlformats.org/officeDocument/2006/relationships/footer" Target="foot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2024-07-25T18:45:47</vt:filetime>
  </property>
</Properties>
</file>