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78" w:lineRule="exact"/>
        <w:rPr/>
      </w:pPr>
      <w:r>
        <w:pict>
          <v:shape id="_x0000_s2" style="position:absolute;margin-left:27.08pt;margin-top:27.3201pt;mso-position-vertical-relative:page;mso-position-horizontal-relative:page;width:541.55pt;height:64.7pt;z-index:-25165824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9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96" w:line="219" w:lineRule="auto"/>
                          <w:rPr>
                            <w:rFonts w:ascii="SimHei" w:hAnsi="SimHei" w:eastAsia="SimHei" w:cs="SimHei"/>
                            <w:sz w:val="21"/>
                            <w:szCs w:val="21"/>
                          </w:rPr>
                        </w:pPr>
                        <w:r>
                          <w:rPr>
                            <w:rFonts w:ascii="SimHei" w:hAnsi="SimHei" w:eastAsia="SimHei" w:cs="SimHei"/>
                            <w:sz w:val="21"/>
                            <w:szCs w:val="21"/>
                            <w:spacing w:val="-1"/>
                          </w:rPr>
                          <w:t>编号：ZH-WI-202</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9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pStyle w:val="TableText"/>
                          <w:ind w:left="1460"/>
                          <w:spacing w:before="96" w:line="221" w:lineRule="auto"/>
                          <w:rPr/>
                        </w:pPr>
                        <w:r>
                          <w:rPr>
                            <w:b/>
                            <w:bCs/>
                            <w:spacing w:val="-5"/>
                          </w:rPr>
                          <w:t>申请认证组织须知事项（公开文件）</w:t>
                        </w:r>
                      </w:p>
                    </w:tc>
                    <w:tc>
                      <w:tcPr>
                        <w:tcW w:w="2983" w:type="dxa"/>
                        <w:vAlign w:val="top"/>
                      </w:tcPr>
                      <w:p>
                        <w:pPr>
                          <w:ind w:left="862"/>
                          <w:spacing w:before="96" w:line="220" w:lineRule="auto"/>
                          <w:rPr>
                            <w:rFonts w:ascii="SimHei" w:hAnsi="SimHei" w:eastAsia="SimHei" w:cs="SimHei"/>
                            <w:sz w:val="21"/>
                            <w:szCs w:val="21"/>
                          </w:rPr>
                        </w:pPr>
                        <w:r>
                          <w:rPr>
                            <w:rFonts w:ascii="SimHei" w:hAnsi="SimHei" w:eastAsia="SimHei" w:cs="SimHei"/>
                            <w:sz w:val="21"/>
                            <w:szCs w:val="21"/>
                            <w:spacing w:val="1"/>
                          </w:rPr>
                          <w:t>第2页,共6页.</w:t>
                        </w:r>
                      </w:p>
                    </w:tc>
                  </w:tr>
                </w:tbl>
                <w:p>
                  <w:pPr>
                    <w:rPr>
                      <w:rFonts w:ascii="Arial"/>
                      <w:sz w:val="21"/>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282"/>
              <w:spacing w:before="68" w:line="223" w:lineRule="auto"/>
              <w:outlineLvl w:val="0"/>
              <w:rPr/>
            </w:pPr>
            <w:r>
              <w:rPr>
                <w:b/>
                <w:bCs/>
                <w:spacing w:val="-11"/>
              </w:rPr>
              <w:t>1、目的</w:t>
            </w:r>
          </w:p>
          <w:p>
            <w:pPr>
              <w:spacing w:line="311" w:lineRule="auto"/>
              <w:rPr>
                <w:rFonts w:ascii="Arial"/>
                <w:sz w:val="21"/>
              </w:rPr>
            </w:pPr>
            <w:r/>
          </w:p>
          <w:p>
            <w:pPr>
              <w:pStyle w:val="TableText"/>
              <w:ind w:left="286" w:right="301" w:hanging="18"/>
              <w:spacing w:before="68" w:line="407" w:lineRule="auto"/>
              <w:rPr/>
            </w:pPr>
            <w:r>
              <w:rPr>
                <w:spacing w:val="-5"/>
              </w:rPr>
              <w:t>依据《中华人民共和国认证认可条例》、《认证机构管理办法》、《ISO/IEC</w:t>
            </w:r>
            <w:r>
              <w:rPr>
                <w:spacing w:val="-28"/>
              </w:rPr>
              <w:t xml:space="preserve"> </w:t>
            </w:r>
            <w:r>
              <w:rPr>
                <w:spacing w:val="-5"/>
              </w:rPr>
              <w:t>17021-1</w:t>
            </w:r>
            <w:r>
              <w:rPr>
                <w:spacing w:val="-42"/>
              </w:rPr>
              <w:t xml:space="preserve"> </w:t>
            </w:r>
            <w:r>
              <w:rPr>
                <w:spacing w:val="-5"/>
              </w:rPr>
              <w:t>管理体系认证机构要求》，</w:t>
            </w:r>
            <w:r>
              <w:rPr/>
              <w:t xml:space="preserve"> </w:t>
            </w:r>
            <w:r>
              <w:rPr/>
              <w:t>明确申请管理体系认证、实施管理体系认证和保</w:t>
            </w:r>
            <w:r>
              <w:rPr>
                <w:spacing w:val="-1"/>
              </w:rPr>
              <w:t>持管理体系认证等方面的要求, 编制本文件。</w:t>
            </w:r>
          </w:p>
          <w:p>
            <w:pPr>
              <w:spacing w:line="311" w:lineRule="auto"/>
              <w:rPr>
                <w:rFonts w:ascii="Arial"/>
                <w:sz w:val="21"/>
              </w:rPr>
            </w:pPr>
            <w:r/>
          </w:p>
          <w:p>
            <w:pPr>
              <w:spacing w:line="311" w:lineRule="auto"/>
              <w:rPr>
                <w:rFonts w:ascii="Arial"/>
                <w:sz w:val="21"/>
              </w:rPr>
            </w:pPr>
            <w:r/>
          </w:p>
          <w:p>
            <w:pPr>
              <w:pStyle w:val="TableText"/>
              <w:ind w:left="269"/>
              <w:spacing w:before="68" w:line="221" w:lineRule="auto"/>
              <w:outlineLvl w:val="0"/>
              <w:rPr/>
            </w:pPr>
            <w:r>
              <w:rPr>
                <w:b/>
                <w:bCs/>
                <w:spacing w:val="-3"/>
              </w:rPr>
              <w:t>2、申请认证组织须知事项</w:t>
            </w:r>
          </w:p>
          <w:p>
            <w:pPr>
              <w:spacing w:line="338" w:lineRule="auto"/>
              <w:rPr>
                <w:rFonts w:ascii="Arial"/>
                <w:sz w:val="21"/>
              </w:rPr>
            </w:pPr>
            <w:r/>
          </w:p>
          <w:p>
            <w:pPr>
              <w:pStyle w:val="TableText"/>
              <w:ind w:left="269"/>
              <w:spacing w:before="68" w:line="221" w:lineRule="auto"/>
              <w:outlineLvl w:val="0"/>
              <w:rPr/>
            </w:pPr>
            <w:r>
              <w:rPr>
                <w:b/>
                <w:bCs/>
                <w:spacing w:val="-7"/>
              </w:rPr>
              <w:t>2.1</w:t>
            </w:r>
            <w:r>
              <w:rPr>
                <w:spacing w:val="-16"/>
              </w:rPr>
              <w:t xml:space="preserve"> </w:t>
            </w:r>
            <w:r>
              <w:rPr>
                <w:b/>
                <w:bCs/>
                <w:spacing w:val="-7"/>
              </w:rPr>
              <w:t>申请条件</w:t>
            </w:r>
          </w:p>
          <w:p>
            <w:pPr>
              <w:pStyle w:val="TableText"/>
              <w:ind w:left="271" w:right="251" w:firstLine="447"/>
              <w:spacing w:before="236" w:line="307" w:lineRule="auto"/>
              <w:rPr/>
            </w:pPr>
            <w:r>
              <w:rPr>
                <w:rFonts w:ascii="Calibri" w:hAnsi="Calibri" w:eastAsia="Calibri" w:cs="Calibri"/>
                <w:sz w:val="24"/>
                <w:szCs w:val="24"/>
                <w:spacing w:val="-1"/>
              </w:rPr>
              <w:t>1)   </w:t>
            </w:r>
            <w:r>
              <w:rPr>
                <w:spacing w:val="-1"/>
              </w:rPr>
              <w:t>认证客户应具有明确的法律地位(如：公司、集团、商行、企业事业单 位、研究机构、慈</w:t>
            </w:r>
            <w:r>
              <w:rPr>
                <w:spacing w:val="-2"/>
              </w:rPr>
              <w:t>善机构、代理</w:t>
            </w:r>
            <w:r>
              <w:rPr/>
              <w:t xml:space="preserve"> </w:t>
            </w:r>
            <w:r>
              <w:rPr>
                <w:spacing w:val="-1"/>
              </w:rPr>
              <w:t>商、社团或上述组织的部分或组合)；</w:t>
            </w:r>
          </w:p>
          <w:p>
            <w:pPr>
              <w:pStyle w:val="TableText"/>
              <w:ind w:left="711"/>
              <w:spacing w:before="237" w:line="217" w:lineRule="auto"/>
              <w:rPr/>
            </w:pPr>
            <w:r>
              <w:rPr>
                <w:rFonts w:ascii="Calibri" w:hAnsi="Calibri" w:eastAsia="Calibri" w:cs="Calibri"/>
                <w:sz w:val="24"/>
                <w:szCs w:val="24"/>
              </w:rPr>
              <w:t>2)   </w:t>
            </w:r>
            <w:r>
              <w:rPr/>
              <w:t>认证客户已经或准备按照认证的管理体系标准建立文件化</w:t>
            </w:r>
            <w:r>
              <w:rPr>
                <w:spacing w:val="-1"/>
              </w:rPr>
              <w:t>的管理体系；</w:t>
            </w:r>
          </w:p>
          <w:p>
            <w:pPr>
              <w:pStyle w:val="TableText"/>
              <w:ind w:left="265" w:right="350" w:firstLine="444"/>
              <w:spacing w:before="215" w:line="306" w:lineRule="auto"/>
              <w:rPr/>
            </w:pPr>
            <w:r>
              <w:rPr>
                <w:rFonts w:ascii="Calibri" w:hAnsi="Calibri" w:eastAsia="Calibri" w:cs="Calibri"/>
                <w:sz w:val="24"/>
                <w:szCs w:val="24"/>
              </w:rPr>
              <w:t>3)   </w:t>
            </w:r>
            <w:r>
              <w:rPr/>
              <w:t>现场审核前，认证客户的管理体系有效运行至少</w:t>
            </w:r>
            <w:r>
              <w:rPr>
                <w:spacing w:val="-39"/>
              </w:rPr>
              <w:t xml:space="preserve"> </w:t>
            </w:r>
            <w:r>
              <w:rPr/>
              <w:t>3 个月，并且已经进行了一次完整的内部审核</w:t>
            </w:r>
            <w:r>
              <w:rPr>
                <w:spacing w:val="-1"/>
              </w:rPr>
              <w:t>和管理</w:t>
            </w:r>
            <w:r>
              <w:rPr/>
              <w:t xml:space="preserve"> </w:t>
            </w:r>
            <w:r>
              <w:rPr>
                <w:spacing w:val="-8"/>
              </w:rPr>
              <w:t>评审。</w:t>
            </w:r>
          </w:p>
          <w:p>
            <w:pPr>
              <w:spacing w:line="359" w:lineRule="auto"/>
              <w:rPr>
                <w:rFonts w:ascii="Arial"/>
                <w:sz w:val="21"/>
              </w:rPr>
            </w:pPr>
            <w:r/>
          </w:p>
          <w:p>
            <w:pPr>
              <w:pStyle w:val="TableText"/>
              <w:ind w:left="269"/>
              <w:spacing w:before="69" w:line="221" w:lineRule="auto"/>
              <w:outlineLvl w:val="0"/>
              <w:rPr/>
            </w:pPr>
            <w:r>
              <w:rPr>
                <w:b/>
                <w:bCs/>
                <w:spacing w:val="-7"/>
              </w:rPr>
              <w:t>2.2</w:t>
            </w:r>
            <w:r>
              <w:rPr>
                <w:spacing w:val="-16"/>
              </w:rPr>
              <w:t xml:space="preserve"> </w:t>
            </w:r>
            <w:r>
              <w:rPr>
                <w:b/>
                <w:bCs/>
                <w:spacing w:val="-7"/>
              </w:rPr>
              <w:t>申请程序</w:t>
            </w:r>
          </w:p>
          <w:p>
            <w:pPr>
              <w:spacing w:line="340" w:lineRule="auto"/>
              <w:rPr>
                <w:rFonts w:ascii="Arial"/>
                <w:sz w:val="21"/>
              </w:rPr>
            </w:pPr>
            <w:r/>
          </w:p>
          <w:p>
            <w:pPr>
              <w:pStyle w:val="TableText"/>
              <w:ind w:left="266" w:right="339" w:firstLine="5"/>
              <w:spacing w:before="74" w:line="388" w:lineRule="auto"/>
              <w:rPr/>
            </w:pPr>
            <w:r>
              <w:rPr>
                <w:rFonts w:ascii="Calibri" w:hAnsi="Calibri" w:eastAsia="Calibri" w:cs="Calibri"/>
                <w:sz w:val="24"/>
                <w:szCs w:val="24"/>
                <w:spacing w:val="-1"/>
              </w:rPr>
              <w:t>2.2.1    </w:t>
            </w:r>
            <w:r>
              <w:rPr>
                <w:spacing w:val="-1"/>
              </w:rPr>
              <w:t>申请组织可通过 GDCC</w:t>
            </w:r>
            <w:r>
              <w:rPr>
                <w:spacing w:val="26"/>
              </w:rPr>
              <w:t xml:space="preserve"> </w:t>
            </w:r>
            <w:r>
              <w:rPr>
                <w:spacing w:val="-1"/>
              </w:rPr>
              <w:t>网站下载或直接向 GDCC 市场工作人员索取《认证申请</w:t>
            </w:r>
            <w:r>
              <w:rPr>
                <w:spacing w:val="-2"/>
              </w:rPr>
              <w:t>表》、《认证合同》，并</w:t>
            </w:r>
            <w:r>
              <w:rPr/>
              <w:t xml:space="preserve"> </w:t>
            </w:r>
            <w:r>
              <w:rPr>
                <w:spacing w:val="-1"/>
              </w:rPr>
              <w:t>仔细阅读，了解并愿意遵守与申请有关事宜。</w:t>
            </w:r>
          </w:p>
          <w:p>
            <w:pPr>
              <w:pStyle w:val="TableText"/>
              <w:ind w:left="272"/>
              <w:spacing w:before="44" w:line="208" w:lineRule="auto"/>
              <w:rPr/>
            </w:pPr>
            <w:r>
              <w:rPr>
                <w:rFonts w:ascii="Calibri" w:hAnsi="Calibri" w:eastAsia="Calibri" w:cs="Calibri"/>
                <w:sz w:val="24"/>
                <w:szCs w:val="24"/>
                <w:spacing w:val="-1"/>
              </w:rPr>
              <w:t>2.2.2    </w:t>
            </w:r>
            <w:r>
              <w:rPr>
                <w:spacing w:val="-1"/>
              </w:rPr>
              <w:t>申请组织应如实填写《认证申请表》，并按申请书要求提供认证所需资料。 </w:t>
            </w:r>
            <w:r>
              <w:rPr>
                <w:spacing w:val="-2"/>
              </w:rPr>
              <w:t>所需资料主要包括：</w:t>
            </w:r>
          </w:p>
          <w:p>
            <w:pPr>
              <w:pStyle w:val="TableText"/>
              <w:ind w:left="272"/>
              <w:spacing w:before="226" w:line="208" w:lineRule="auto"/>
              <w:rPr/>
            </w:pPr>
            <w:hyperlink w:history="true" r:id="rId3">
              <w:r>
                <w:rPr>
                  <w:rFonts w:ascii="Calibri" w:hAnsi="Calibri" w:eastAsia="Calibri" w:cs="Calibri"/>
                  <w:sz w:val="24"/>
                  <w:szCs w:val="24"/>
                </w:rPr>
                <w:t>2.2.2.1</w:t>
              </w:r>
            </w:hyperlink>
            <w:r>
              <w:rPr>
                <w:rFonts w:ascii="Calibri" w:hAnsi="Calibri" w:eastAsia="Calibri" w:cs="Calibri"/>
                <w:sz w:val="24"/>
                <w:szCs w:val="24"/>
                <w:spacing w:val="14"/>
                <w:w w:val="101"/>
              </w:rPr>
              <w:t xml:space="preserve">   </w:t>
            </w:r>
            <w:r>
              <w:rPr/>
              <w:t>法律地位证明文件的复印件，包括：企业营</w:t>
            </w:r>
            <w:r>
              <w:rPr>
                <w:spacing w:val="-1"/>
              </w:rPr>
              <w:t>业执照、事业单位法人证书、 社会团体法人登记证、非企</w:t>
            </w:r>
          </w:p>
          <w:p>
            <w:pPr>
              <w:pStyle w:val="TableText"/>
              <w:ind w:left="265"/>
              <w:spacing w:before="219" w:line="221" w:lineRule="auto"/>
              <w:rPr/>
            </w:pPr>
            <w:r>
              <w:rPr>
                <w:spacing w:val="-2"/>
              </w:rPr>
              <w:t>业法人登记证等。且：</w:t>
            </w:r>
          </w:p>
          <w:p>
            <w:pPr>
              <w:pStyle w:val="TableText"/>
              <w:ind w:left="269" w:right="299" w:firstLine="449"/>
              <w:spacing w:before="237" w:line="307" w:lineRule="auto"/>
              <w:rPr/>
            </w:pPr>
            <w:r>
              <w:rPr>
                <w:rFonts w:ascii="Calibri" w:hAnsi="Calibri" w:eastAsia="Calibri" w:cs="Calibri"/>
                <w:sz w:val="24"/>
                <w:szCs w:val="24"/>
              </w:rPr>
              <w:t>1)   </w:t>
            </w:r>
            <w:r>
              <w:rPr/>
              <w:t>若覆盖多场所活动，还应提供每个场所的法律地位证明文件以及中心职 能机构与各分场所之间的法律 </w:t>
            </w:r>
            <w:r>
              <w:rPr>
                <w:spacing w:val="-1"/>
              </w:rPr>
              <w:t>或合同联系证明文件(适用时)；</w:t>
            </w:r>
          </w:p>
          <w:p>
            <w:pPr>
              <w:pStyle w:val="TableText"/>
              <w:ind w:left="266" w:right="299" w:firstLine="444"/>
              <w:spacing w:before="235" w:line="309" w:lineRule="auto"/>
              <w:rPr/>
            </w:pPr>
            <w:r>
              <w:rPr>
                <w:rFonts w:ascii="Calibri" w:hAnsi="Calibri" w:eastAsia="Calibri" w:cs="Calibri"/>
                <w:sz w:val="24"/>
                <w:szCs w:val="24"/>
              </w:rPr>
              <w:t>2)   </w:t>
            </w:r>
            <w:r>
              <w:rPr/>
              <w:t>若受审核方与申请组织不是同一组织，应提供双方相互关系的证明文件及 受审核方接受审核的书面承</w:t>
            </w:r>
            <w:r>
              <w:rPr>
                <w:spacing w:val="7"/>
              </w:rPr>
              <w:t xml:space="preserve"> </w:t>
            </w:r>
            <w:r>
              <w:rPr>
                <w:spacing w:val="-10"/>
              </w:rPr>
              <w:t>诺。</w:t>
            </w:r>
          </w:p>
          <w:p>
            <w:pPr>
              <w:pStyle w:val="TableText"/>
              <w:ind w:left="272" w:right="350"/>
              <w:spacing w:before="232" w:line="395" w:lineRule="auto"/>
              <w:rPr/>
            </w:pPr>
            <w:hyperlink w:history="true" r:id="rId4">
              <w:r>
                <w:rPr>
                  <w:rFonts w:ascii="Calibri" w:hAnsi="Calibri" w:eastAsia="Calibri" w:cs="Calibri"/>
                  <w:sz w:val="24"/>
                  <w:szCs w:val="24"/>
                </w:rPr>
                <w:t>2.2.2.2</w:t>
              </w:r>
            </w:hyperlink>
            <w:r>
              <w:rPr>
                <w:rFonts w:ascii="Calibri" w:hAnsi="Calibri" w:eastAsia="Calibri" w:cs="Calibri"/>
                <w:sz w:val="24"/>
                <w:szCs w:val="24"/>
                <w:spacing w:val="15"/>
                <w:w w:val="101"/>
              </w:rPr>
              <w:t xml:space="preserve">   </w:t>
            </w:r>
            <w:r>
              <w:rPr/>
              <w:t>与认证范围相关的法律法规许可证明文件的复印件，包括</w:t>
            </w:r>
            <w:r>
              <w:rPr>
                <w:spacing w:val="-1"/>
              </w:rPr>
              <w:t>：工业产品生产 许可证、食品生产/食品经</w:t>
            </w:r>
            <w:r>
              <w:rPr>
                <w:spacing w:val="1"/>
              </w:rPr>
              <w:t xml:space="preserve"> </w:t>
            </w:r>
            <w:r>
              <w:rPr>
                <w:spacing w:val="-1"/>
              </w:rPr>
              <w:t>营许可证、"3C”认证证书、建筑业企业资质证书、特种 设备制造许可证、安全生产许可证、排污许可证等。</w:t>
            </w:r>
            <w:r>
              <w:rPr>
                <w:spacing w:val="11"/>
              </w:rPr>
              <w:t xml:space="preserve"> </w:t>
            </w:r>
            <w:hyperlink w:history="true" r:id="rId5">
              <w:r>
                <w:rPr>
                  <w:rFonts w:ascii="Calibri" w:hAnsi="Calibri" w:eastAsia="Calibri" w:cs="Calibri"/>
                  <w:sz w:val="24"/>
                  <w:szCs w:val="24"/>
                  <w:spacing w:val="-1"/>
                </w:rPr>
                <w:t>2.2.2.3</w:t>
              </w:r>
            </w:hyperlink>
            <w:r>
              <w:rPr>
                <w:rFonts w:ascii="Calibri" w:hAnsi="Calibri" w:eastAsia="Calibri" w:cs="Calibri"/>
                <w:sz w:val="24"/>
                <w:szCs w:val="24"/>
                <w:spacing w:val="-1"/>
              </w:rPr>
              <w:t xml:space="preserve">   </w:t>
            </w:r>
            <w:r>
              <w:rPr>
                <w:spacing w:val="-1"/>
              </w:rPr>
              <w:t>文件化的管理体系信息：</w:t>
            </w:r>
            <w:r>
              <w:rPr>
                <w:spacing w:val="-46"/>
              </w:rPr>
              <w:t xml:space="preserve"> </w:t>
            </w:r>
            <w:r>
              <w:rPr>
                <w:spacing w:val="-1"/>
              </w:rPr>
              <w:t>(不限于以下列示，根据实际增加或减少。)</w:t>
            </w:r>
          </w:p>
          <w:p>
            <w:pPr>
              <w:pStyle w:val="TableText"/>
              <w:ind w:left="284" w:right="251" w:firstLine="434"/>
              <w:spacing w:before="28" w:line="364" w:lineRule="auto"/>
              <w:rPr/>
            </w:pPr>
            <w:r>
              <w:rPr>
                <w:rFonts w:ascii="Calibri" w:hAnsi="Calibri" w:eastAsia="Calibri" w:cs="Calibri"/>
                <w:sz w:val="24"/>
                <w:szCs w:val="24"/>
                <w:spacing w:val="-5"/>
              </w:rPr>
              <w:t>1)   </w:t>
            </w:r>
            <w:r>
              <w:rPr>
                <w:spacing w:val="-5"/>
              </w:rPr>
              <w:t>管理手册。包括：</w:t>
            </w:r>
            <w:r>
              <w:rPr>
                <w:spacing w:val="48"/>
              </w:rPr>
              <w:t xml:space="preserve"> </w:t>
            </w:r>
            <w:r>
              <w:rPr>
                <w:spacing w:val="-5"/>
              </w:rPr>
              <w:t>管理体系范围的描述、适用性声明、管理体系方针与</w:t>
            </w:r>
            <w:r>
              <w:rPr>
                <w:spacing w:val="47"/>
              </w:rPr>
              <w:t xml:space="preserve"> </w:t>
            </w:r>
            <w:r>
              <w:rPr>
                <w:spacing w:val="-5"/>
              </w:rPr>
              <w:t>目标、产品生产</w:t>
            </w:r>
            <w:r>
              <w:rPr>
                <w:spacing w:val="-6"/>
              </w:rPr>
              <w:t>/服务过程外包</w:t>
            </w:r>
            <w:r>
              <w:rPr/>
              <w:t xml:space="preserve"> </w:t>
            </w:r>
            <w:r>
              <w:rPr>
                <w:spacing w:val="-1"/>
              </w:rPr>
              <w:t>的说明(若不包含在管理手册中，需单独提供</w:t>
            </w:r>
            <w:r>
              <w:rPr>
                <w:spacing w:val="-2"/>
              </w:rPr>
              <w:t>)；</w:t>
            </w:r>
          </w:p>
        </w:tc>
      </w:tr>
    </w:tbl>
    <w:p>
      <w:pPr>
        <w:rPr>
          <w:rFonts w:ascii="Arial"/>
          <w:sz w:val="21"/>
        </w:rPr>
      </w:pPr>
      <w:r/>
    </w:p>
    <w:p>
      <w:pPr>
        <w:sectPr>
          <w:headerReference w:type="default" r:id="rId1"/>
          <w:pgSz w:w="11907" w:h="16839"/>
          <w:pgMar w:top="400" w:right="554" w:bottom="0" w:left="561" w:header="0" w:footer="0" w:gutter="0"/>
        </w:sectPr>
        <w:rPr>
          <w:rFonts w:ascii="Arial" w:hAnsi="Arial" w:eastAsia="Arial" w:cs="Arial"/>
          <w:sz w:val="21"/>
          <w:szCs w:val="21"/>
        </w:rPr>
      </w:pPr>
    </w:p>
    <w:p>
      <w:pPr>
        <w:spacing w:line="178" w:lineRule="exact"/>
        <w:rPr/>
      </w:pPr>
      <w:r>
        <w:pict>
          <v:shape id="_x0000_s4" style="position:absolute;margin-left:27.08pt;margin-top:27.3201pt;mso-position-vertical-relative:page;mso-position-horizontal-relative:page;width:541.55pt;height:64.7pt;z-index:-25165721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9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96" w:line="219" w:lineRule="auto"/>
                          <w:rPr>
                            <w:rFonts w:ascii="SimHei" w:hAnsi="SimHei" w:eastAsia="SimHei" w:cs="SimHei"/>
                            <w:sz w:val="21"/>
                            <w:szCs w:val="21"/>
                          </w:rPr>
                        </w:pPr>
                        <w:r>
                          <w:rPr>
                            <w:rFonts w:ascii="SimHei" w:hAnsi="SimHei" w:eastAsia="SimHei" w:cs="SimHei"/>
                            <w:sz w:val="21"/>
                            <w:szCs w:val="21"/>
                            <w:spacing w:val="-1"/>
                          </w:rPr>
                          <w:t>编号：ZH-WI-202</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9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pStyle w:val="TableText"/>
                          <w:ind w:left="1460"/>
                          <w:spacing w:before="96" w:line="221" w:lineRule="auto"/>
                          <w:rPr/>
                        </w:pPr>
                        <w:r>
                          <w:rPr>
                            <w:b/>
                            <w:bCs/>
                            <w:spacing w:val="-5"/>
                          </w:rPr>
                          <w:t>申请认证组织须知事项（公开文件）</w:t>
                        </w:r>
                      </w:p>
                    </w:tc>
                    <w:tc>
                      <w:tcPr>
                        <w:tcW w:w="2983" w:type="dxa"/>
                        <w:vAlign w:val="top"/>
                      </w:tcPr>
                      <w:p>
                        <w:pPr>
                          <w:ind w:left="862"/>
                          <w:spacing w:before="96" w:line="220" w:lineRule="auto"/>
                          <w:rPr>
                            <w:rFonts w:ascii="SimHei" w:hAnsi="SimHei" w:eastAsia="SimHei" w:cs="SimHei"/>
                            <w:sz w:val="21"/>
                            <w:szCs w:val="21"/>
                          </w:rPr>
                        </w:pPr>
                        <w:r>
                          <w:rPr>
                            <w:rFonts w:ascii="SimHei" w:hAnsi="SimHei" w:eastAsia="SimHei" w:cs="SimHei"/>
                            <w:sz w:val="21"/>
                            <w:szCs w:val="21"/>
                            <w:spacing w:val="1"/>
                          </w:rPr>
                          <w:t>第3页,共6页.</w:t>
                        </w:r>
                      </w:p>
                    </w:tc>
                  </w:tr>
                </w:tbl>
                <w:p>
                  <w:pPr>
                    <w:rPr>
                      <w:rFonts w:ascii="Arial"/>
                      <w:sz w:val="21"/>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711"/>
              <w:spacing w:before="73" w:line="217" w:lineRule="auto"/>
              <w:rPr/>
            </w:pPr>
            <w:r>
              <w:rPr>
                <w:rFonts w:ascii="Calibri" w:hAnsi="Calibri" w:eastAsia="Calibri" w:cs="Calibri"/>
                <w:sz w:val="24"/>
                <w:szCs w:val="24"/>
                <w:spacing w:val="-2"/>
              </w:rPr>
              <w:t>2)</w:t>
            </w:r>
            <w:r>
              <w:rPr>
                <w:rFonts w:ascii="Calibri" w:hAnsi="Calibri" w:eastAsia="Calibri" w:cs="Calibri"/>
                <w:sz w:val="24"/>
                <w:szCs w:val="24"/>
                <w:spacing w:val="13"/>
              </w:rPr>
              <w:t xml:space="preserve">   </w:t>
            </w:r>
            <w:r>
              <w:rPr>
                <w:spacing w:val="-2"/>
              </w:rPr>
              <w:t>程序文件或管理制度汇编。</w:t>
            </w:r>
          </w:p>
          <w:p>
            <w:pPr>
              <w:pStyle w:val="TableText"/>
              <w:ind w:left="272"/>
              <w:spacing w:before="214" w:line="208" w:lineRule="auto"/>
              <w:rPr/>
            </w:pPr>
            <w:hyperlink w:history="true" r:id="rId7">
              <w:r>
                <w:rPr>
                  <w:rFonts w:ascii="Calibri" w:hAnsi="Calibri" w:eastAsia="Calibri" w:cs="Calibri"/>
                  <w:sz w:val="24"/>
                  <w:szCs w:val="24"/>
                </w:rPr>
                <w:t>2.2.2.4</w:t>
              </w:r>
            </w:hyperlink>
            <w:r>
              <w:rPr>
                <w:rFonts w:ascii="Calibri" w:hAnsi="Calibri" w:eastAsia="Calibri" w:cs="Calibri"/>
                <w:sz w:val="24"/>
                <w:szCs w:val="24"/>
              </w:rPr>
              <w:t xml:space="preserve">   </w:t>
            </w:r>
            <w:r>
              <w:rPr/>
              <w:t>与认证范围有关的过程和活动方面的重要信息：</w:t>
            </w:r>
          </w:p>
          <w:p>
            <w:pPr>
              <w:pStyle w:val="TableText"/>
              <w:ind w:left="718"/>
              <w:spacing w:before="226" w:line="217" w:lineRule="auto"/>
              <w:rPr/>
            </w:pPr>
            <w:r>
              <w:rPr>
                <w:rFonts w:ascii="Calibri" w:hAnsi="Calibri" w:eastAsia="Calibri" w:cs="Calibri"/>
                <w:sz w:val="24"/>
                <w:szCs w:val="24"/>
                <w:spacing w:val="-2"/>
              </w:rPr>
              <w:t>1)</w:t>
            </w:r>
            <w:r>
              <w:rPr>
                <w:rFonts w:ascii="Calibri" w:hAnsi="Calibri" w:eastAsia="Calibri" w:cs="Calibri"/>
                <w:sz w:val="24"/>
                <w:szCs w:val="24"/>
                <w:spacing w:val="16"/>
              </w:rPr>
              <w:t xml:space="preserve">   </w:t>
            </w:r>
            <w:r>
              <w:rPr>
                <w:spacing w:val="-2"/>
              </w:rPr>
              <w:t>生产工艺流程图/服务实现过程流程图；</w:t>
            </w:r>
          </w:p>
          <w:p>
            <w:pPr>
              <w:pStyle w:val="TableText"/>
              <w:ind w:left="711"/>
              <w:spacing w:before="215" w:line="217" w:lineRule="auto"/>
              <w:rPr/>
            </w:pPr>
            <w:r>
              <w:rPr>
                <w:rFonts w:ascii="Calibri" w:hAnsi="Calibri" w:eastAsia="Calibri" w:cs="Calibri"/>
                <w:sz w:val="24"/>
                <w:szCs w:val="24"/>
                <w:spacing w:val="-1"/>
              </w:rPr>
              <w:t>2)</w:t>
            </w:r>
            <w:r>
              <w:rPr>
                <w:rFonts w:ascii="Calibri" w:hAnsi="Calibri" w:eastAsia="Calibri" w:cs="Calibri"/>
                <w:sz w:val="24"/>
                <w:szCs w:val="24"/>
                <w:spacing w:val="11"/>
              </w:rPr>
              <w:t xml:space="preserve">   </w:t>
            </w:r>
            <w:r>
              <w:rPr>
                <w:spacing w:val="-1"/>
              </w:rPr>
              <w:t>适用的法律法规和其他要求清单。</w:t>
            </w:r>
          </w:p>
          <w:p>
            <w:pPr>
              <w:pStyle w:val="TableText"/>
              <w:ind w:left="269"/>
              <w:spacing w:before="207" w:line="220" w:lineRule="auto"/>
              <w:rPr/>
            </w:pPr>
            <w:hyperlink w:history="true" r:id="rId8">
              <w:r>
                <w:rPr>
                  <w:spacing w:val="-3"/>
                </w:rPr>
                <w:t>2.2.2.5</w:t>
              </w:r>
            </w:hyperlink>
            <w:r>
              <w:rPr>
                <w:spacing w:val="-3"/>
              </w:rPr>
              <w:t xml:space="preserve"> 申请环境、职业健康安全管理体系认证，还需提供：</w:t>
            </w:r>
          </w:p>
          <w:p>
            <w:pPr>
              <w:pStyle w:val="TableText"/>
              <w:ind w:left="702"/>
              <w:spacing w:before="229" w:line="221" w:lineRule="auto"/>
              <w:rPr/>
            </w:pPr>
            <w:r>
              <w:rPr>
                <w:spacing w:val="-3"/>
              </w:rPr>
              <w:t>1） 重要环境因素清单（EMS</w:t>
            </w:r>
            <w:r>
              <w:rPr>
                <w:spacing w:val="-46"/>
              </w:rPr>
              <w:t xml:space="preserve"> </w:t>
            </w:r>
            <w:r>
              <w:rPr>
                <w:spacing w:val="-3"/>
              </w:rPr>
              <w:t>适用</w:t>
            </w:r>
            <w:r>
              <w:rPr>
                <w:spacing w:val="1"/>
              </w:rPr>
              <w:t>）；</w:t>
            </w:r>
          </w:p>
          <w:p>
            <w:pPr>
              <w:pStyle w:val="TableText"/>
              <w:ind w:left="689"/>
              <w:spacing w:before="230" w:line="219" w:lineRule="auto"/>
              <w:rPr/>
            </w:pPr>
            <w:r>
              <w:rPr>
                <w:spacing w:val="-2"/>
              </w:rPr>
              <w:t>2） 主要危险源辨识和风险评价清单（OHSMS</w:t>
            </w:r>
            <w:r>
              <w:rPr>
                <w:spacing w:val="-46"/>
              </w:rPr>
              <w:t xml:space="preserve"> </w:t>
            </w:r>
            <w:r>
              <w:rPr>
                <w:spacing w:val="-2"/>
              </w:rPr>
              <w:t>适用</w:t>
            </w:r>
            <w:r>
              <w:rPr>
                <w:spacing w:val="-5"/>
              </w:rPr>
              <w:t>）；</w:t>
            </w:r>
          </w:p>
          <w:p>
            <w:pPr>
              <w:pStyle w:val="TableText"/>
              <w:ind w:left="691"/>
              <w:spacing w:before="231" w:line="219" w:lineRule="auto"/>
              <w:rPr/>
            </w:pPr>
            <w:r>
              <w:rPr>
                <w:spacing w:val="-1"/>
              </w:rPr>
              <w:t>3） 新、改、扩建环评、批复、验收与环境监测</w:t>
            </w:r>
            <w:r>
              <w:rPr>
                <w:spacing w:val="-2"/>
              </w:rPr>
              <w:t>报告（EMS</w:t>
            </w:r>
            <w:r>
              <w:rPr>
                <w:spacing w:val="-43"/>
              </w:rPr>
              <w:t xml:space="preserve"> </w:t>
            </w:r>
            <w:r>
              <w:rPr>
                <w:spacing w:val="-2"/>
              </w:rPr>
              <w:t>适用时</w:t>
            </w:r>
            <w:r>
              <w:rPr>
                <w:spacing w:val="-13"/>
              </w:rPr>
              <w:t>）；</w:t>
            </w:r>
          </w:p>
          <w:p>
            <w:pPr>
              <w:pStyle w:val="TableText"/>
              <w:ind w:left="686"/>
              <w:spacing w:before="231" w:line="219" w:lineRule="auto"/>
              <w:rPr/>
            </w:pPr>
            <w:r>
              <w:rPr>
                <w:spacing w:val="-1"/>
              </w:rPr>
              <w:t>4） 安全评价/职业病危害评价、验收与职业危害因素检测报告（OHSMS</w:t>
            </w:r>
            <w:r>
              <w:rPr>
                <w:spacing w:val="-45"/>
              </w:rPr>
              <w:t xml:space="preserve"> </w:t>
            </w:r>
            <w:r>
              <w:rPr>
                <w:spacing w:val="-1"/>
              </w:rPr>
              <w:t>适用 时</w:t>
            </w:r>
            <w:r>
              <w:rPr>
                <w:spacing w:val="-12"/>
              </w:rPr>
              <w:t>）；</w:t>
            </w:r>
          </w:p>
          <w:p>
            <w:pPr>
              <w:pStyle w:val="TableText"/>
              <w:ind w:left="269"/>
              <w:spacing w:before="231" w:line="220" w:lineRule="auto"/>
              <w:rPr/>
            </w:pPr>
            <w:hyperlink w:history="true" r:id="rId9">
              <w:r>
                <w:rPr>
                  <w:spacing w:val="-2"/>
                </w:rPr>
                <w:t>2.2.2.6</w:t>
              </w:r>
            </w:hyperlink>
            <w:r>
              <w:rPr>
                <w:spacing w:val="-2"/>
              </w:rPr>
              <w:t xml:space="preserve"> 申请将持有的其他认证机构的认证证书转换为</w:t>
            </w:r>
            <w:r>
              <w:rPr>
                <w:spacing w:val="-47"/>
              </w:rPr>
              <w:t xml:space="preserve"> </w:t>
            </w:r>
            <w:r>
              <w:rPr>
                <w:spacing w:val="-2"/>
              </w:rPr>
              <w:t>GDC</w:t>
            </w:r>
            <w:r>
              <w:rPr>
                <w:spacing w:val="-3"/>
              </w:rPr>
              <w:t>C</w:t>
            </w:r>
            <w:r>
              <w:rPr>
                <w:spacing w:val="-28"/>
              </w:rPr>
              <w:t xml:space="preserve"> </w:t>
            </w:r>
            <w:r>
              <w:rPr>
                <w:spacing w:val="-3"/>
              </w:rPr>
              <w:t>的时，还需提供：</w:t>
            </w:r>
          </w:p>
          <w:p>
            <w:pPr>
              <w:pStyle w:val="TableText"/>
              <w:ind w:left="702"/>
              <w:spacing w:before="229" w:line="220" w:lineRule="auto"/>
              <w:rPr/>
            </w:pPr>
            <w:r>
              <w:rPr>
                <w:spacing w:val="-3"/>
              </w:rPr>
              <w:t>1） 原认证机构颁发的管理体系认证证书复印件；</w:t>
            </w:r>
          </w:p>
          <w:p>
            <w:pPr>
              <w:pStyle w:val="TableText"/>
              <w:ind w:left="689"/>
              <w:spacing w:before="230" w:line="219" w:lineRule="auto"/>
              <w:rPr/>
            </w:pPr>
            <w:r>
              <w:rPr/>
              <w:t>2） 认证周期内历次审核的审核计划、审核报</w:t>
            </w:r>
            <w:r>
              <w:rPr>
                <w:spacing w:val="-1"/>
              </w:rPr>
              <w:t>告、开具的不符合项报告及其纠正和纠正措施实施证据；</w:t>
            </w:r>
          </w:p>
          <w:p>
            <w:pPr>
              <w:pStyle w:val="TableText"/>
              <w:ind w:left="710"/>
              <w:spacing w:before="239" w:line="217" w:lineRule="auto"/>
              <w:rPr/>
            </w:pPr>
            <w:r>
              <w:rPr>
                <w:rFonts w:ascii="Calibri" w:hAnsi="Calibri" w:eastAsia="Calibri" w:cs="Calibri"/>
                <w:sz w:val="24"/>
                <w:szCs w:val="24"/>
                <w:spacing w:val="-2"/>
              </w:rPr>
              <w:t>3)</w:t>
            </w:r>
            <w:r>
              <w:rPr>
                <w:rFonts w:ascii="Calibri" w:hAnsi="Calibri" w:eastAsia="Calibri" w:cs="Calibri"/>
                <w:sz w:val="24"/>
                <w:szCs w:val="24"/>
                <w:spacing w:val="14"/>
                <w:w w:val="101"/>
              </w:rPr>
              <w:t xml:space="preserve">   </w:t>
            </w:r>
            <w:r>
              <w:rPr>
                <w:spacing w:val="-2"/>
              </w:rPr>
              <w:t>《关于转换认证机构的声明》。</w:t>
            </w:r>
          </w:p>
          <w:p>
            <w:pPr>
              <w:pStyle w:val="TableText"/>
              <w:ind w:left="270" w:right="254" w:firstLine="1"/>
              <w:spacing w:before="214" w:line="388" w:lineRule="auto"/>
              <w:rPr/>
            </w:pPr>
            <w:r>
              <w:rPr>
                <w:rFonts w:ascii="Calibri" w:hAnsi="Calibri" w:eastAsia="Calibri" w:cs="Calibri"/>
                <w:sz w:val="24"/>
                <w:szCs w:val="24"/>
              </w:rPr>
              <w:t>2.2.3   </w:t>
            </w:r>
            <w:r>
              <w:rPr/>
              <w:t>GDCC 在接到申请组织提交的《认证申请表》后将进行评审，以决定是否受理，并</w:t>
            </w:r>
            <w:r>
              <w:rPr>
                <w:spacing w:val="-1"/>
              </w:rPr>
              <w:t>将评审结果通知申请组</w:t>
            </w:r>
            <w:r>
              <w:rPr/>
              <w:t xml:space="preserve"> </w:t>
            </w:r>
            <w:r>
              <w:rPr>
                <w:spacing w:val="-1"/>
              </w:rPr>
              <w:t>织。如决定不受理申请，GDCC</w:t>
            </w:r>
            <w:r>
              <w:rPr>
                <w:spacing w:val="-32"/>
              </w:rPr>
              <w:t xml:space="preserve"> </w:t>
            </w:r>
            <w:r>
              <w:rPr>
                <w:spacing w:val="-1"/>
              </w:rPr>
              <w:t>将向申请组织发送不受理 通知书，并说明不予受理的理由。如：</w:t>
            </w:r>
          </w:p>
          <w:p>
            <w:pPr>
              <w:pStyle w:val="TableText"/>
              <w:ind w:left="270" w:right="254" w:firstLine="448"/>
              <w:spacing w:before="46" w:line="307" w:lineRule="auto"/>
              <w:rPr/>
            </w:pPr>
            <w:r>
              <w:rPr>
                <w:rFonts w:ascii="Calibri" w:hAnsi="Calibri" w:eastAsia="Calibri" w:cs="Calibri"/>
                <w:sz w:val="24"/>
                <w:szCs w:val="24"/>
                <w:spacing w:val="1"/>
              </w:rPr>
              <w:t>1)   </w:t>
            </w:r>
            <w:r>
              <w:rPr>
                <w:spacing w:val="1"/>
              </w:rPr>
              <w:t>被执法监管部门责令停业整顿或在全国企业信用信息公示系统中被列入 "严重违法企业名单</w:t>
            </w:r>
            <w:r>
              <w:rPr/>
              <w:t>"的申请组 </w:t>
            </w:r>
            <w:r>
              <w:rPr>
                <w:spacing w:val="-3"/>
              </w:rPr>
              <w:t>织，GDCC</w:t>
            </w:r>
            <w:r>
              <w:rPr>
                <w:spacing w:val="-42"/>
              </w:rPr>
              <w:t xml:space="preserve"> </w:t>
            </w:r>
            <w:r>
              <w:rPr>
                <w:spacing w:val="-3"/>
              </w:rPr>
              <w:t>将不予受理。</w:t>
            </w:r>
          </w:p>
          <w:p>
            <w:pPr>
              <w:pStyle w:val="TableText"/>
              <w:ind w:left="711"/>
              <w:spacing w:before="236" w:line="217" w:lineRule="auto"/>
              <w:rPr/>
            </w:pPr>
            <w:r>
              <w:rPr>
                <w:rFonts w:ascii="Calibri" w:hAnsi="Calibri" w:eastAsia="Calibri" w:cs="Calibri"/>
                <w:sz w:val="24"/>
                <w:szCs w:val="24"/>
                <w:spacing w:val="-1"/>
              </w:rPr>
              <w:t>2)</w:t>
            </w:r>
            <w:r>
              <w:rPr>
                <w:rFonts w:ascii="Calibri" w:hAnsi="Calibri" w:eastAsia="Calibri" w:cs="Calibri"/>
                <w:sz w:val="24"/>
                <w:szCs w:val="24"/>
                <w:spacing w:val="19"/>
              </w:rPr>
              <w:t xml:space="preserve">   </w:t>
            </w:r>
            <w:r>
              <w:rPr>
                <w:spacing w:val="-1"/>
              </w:rPr>
              <w:t>提供的申请资料不符合 2.2.2 条款要求的认证申请， GDCC 有权不予受理。</w:t>
            </w:r>
          </w:p>
          <w:p>
            <w:pPr>
              <w:pStyle w:val="TableText"/>
              <w:ind w:left="267" w:right="256" w:firstLine="4"/>
              <w:spacing w:before="215" w:line="388" w:lineRule="auto"/>
              <w:rPr/>
            </w:pPr>
            <w:r>
              <w:rPr>
                <w:rFonts w:ascii="Calibri" w:hAnsi="Calibri" w:eastAsia="Calibri" w:cs="Calibri"/>
                <w:sz w:val="24"/>
                <w:szCs w:val="24"/>
              </w:rPr>
              <w:t>2.2.4   </w:t>
            </w:r>
            <w:r>
              <w:rPr/>
              <w:t>GDCC</w:t>
            </w:r>
            <w:r>
              <w:rPr>
                <w:spacing w:val="-12"/>
              </w:rPr>
              <w:t xml:space="preserve"> </w:t>
            </w:r>
            <w:r>
              <w:rPr/>
              <w:t>授权市场工作人员根据受理评审结论与申请组织商议认证费用，签署《认证合同》一式两份，GDCC </w:t>
            </w:r>
            <w:r>
              <w:rPr>
                <w:spacing w:val="-1"/>
              </w:rPr>
              <w:t>和申请组织各执一份。合同内容的填写应完整、清 晰、准确无误。</w:t>
            </w:r>
          </w:p>
          <w:p>
            <w:pPr>
              <w:pStyle w:val="TableText"/>
              <w:ind w:left="269"/>
              <w:spacing w:before="196" w:line="221" w:lineRule="auto"/>
              <w:outlineLvl w:val="0"/>
              <w:rPr/>
            </w:pPr>
            <w:r>
              <w:rPr>
                <w:b/>
                <w:bCs/>
                <w:spacing w:val="-4"/>
              </w:rPr>
              <w:t>2.3</w:t>
            </w:r>
            <w:r>
              <w:rPr>
                <w:spacing w:val="-39"/>
              </w:rPr>
              <w:t xml:space="preserve"> </w:t>
            </w:r>
            <w:r>
              <w:rPr>
                <w:b/>
                <w:bCs/>
                <w:spacing w:val="-4"/>
              </w:rPr>
              <w:t>认证服务费用</w:t>
            </w:r>
          </w:p>
          <w:p>
            <w:pPr>
              <w:pStyle w:val="TableText"/>
              <w:ind w:left="269"/>
              <w:spacing w:before="230" w:line="221" w:lineRule="auto"/>
              <w:outlineLvl w:val="0"/>
              <w:rPr/>
            </w:pPr>
            <w:r>
              <w:rPr>
                <w:b/>
                <w:bCs/>
                <w:spacing w:val="-4"/>
              </w:rPr>
              <w:t>2.3.1</w:t>
            </w:r>
            <w:r>
              <w:rPr>
                <w:spacing w:val="-39"/>
              </w:rPr>
              <w:t xml:space="preserve"> </w:t>
            </w:r>
            <w:r>
              <w:rPr>
                <w:b/>
                <w:bCs/>
                <w:spacing w:val="-4"/>
              </w:rPr>
              <w:t>认证费用</w:t>
            </w:r>
          </w:p>
          <w:p>
            <w:pPr>
              <w:pStyle w:val="TableText"/>
              <w:ind w:left="271" w:right="261"/>
              <w:spacing w:before="235" w:line="388" w:lineRule="auto"/>
              <w:rPr/>
            </w:pPr>
            <w:hyperlink w:history="true" r:id="rId10">
              <w:r>
                <w:rPr>
                  <w:rFonts w:ascii="Calibri" w:hAnsi="Calibri" w:eastAsia="Calibri" w:cs="Calibri"/>
                  <w:sz w:val="24"/>
                  <w:szCs w:val="24"/>
                  <w:spacing w:val="2"/>
                </w:rPr>
                <w:t>2.3.1.1</w:t>
              </w:r>
            </w:hyperlink>
            <w:r>
              <w:rPr>
                <w:rFonts w:ascii="Calibri" w:hAnsi="Calibri" w:eastAsia="Calibri" w:cs="Calibri"/>
                <w:sz w:val="24"/>
                <w:szCs w:val="24"/>
                <w:spacing w:val="2"/>
              </w:rPr>
              <w:t xml:space="preserve">   </w:t>
            </w:r>
            <w:r>
              <w:rPr>
                <w:spacing w:val="2"/>
              </w:rPr>
              <w:t>初次认证和再认证费用包括认证申请费、审定与注册费、审核费及税金。每次监督审核费用包括审定</w:t>
            </w:r>
            <w:r>
              <w:rPr>
                <w:spacing w:val="8"/>
              </w:rPr>
              <w:t xml:space="preserve"> </w:t>
            </w:r>
            <w:r>
              <w:rPr>
                <w:spacing w:val="-1"/>
              </w:rPr>
              <w:t>与注册费、审核费及税金。各项收费标准，详见 GDCC 相关规定。</w:t>
            </w:r>
          </w:p>
          <w:p>
            <w:pPr>
              <w:pStyle w:val="TableText"/>
              <w:ind w:left="271" w:right="256"/>
              <w:spacing w:before="45" w:line="388" w:lineRule="auto"/>
              <w:rPr/>
            </w:pPr>
            <w:hyperlink w:history="true" r:id="rId11">
              <w:r>
                <w:rPr>
                  <w:rFonts w:ascii="Calibri" w:hAnsi="Calibri" w:eastAsia="Calibri" w:cs="Calibri"/>
                  <w:sz w:val="24"/>
                  <w:szCs w:val="24"/>
                </w:rPr>
                <w:t>2.3.1.2</w:t>
              </w:r>
            </w:hyperlink>
            <w:r>
              <w:rPr>
                <w:rFonts w:ascii="Calibri" w:hAnsi="Calibri" w:eastAsia="Calibri" w:cs="Calibri"/>
                <w:sz w:val="24"/>
                <w:szCs w:val="24"/>
              </w:rPr>
              <w:t xml:space="preserve">   </w:t>
            </w:r>
            <w:r>
              <w:rPr/>
              <w:t>审核费的收取依据每次审核工作投入的工作量(包括：文件审查、审核准备、编写审核报告、不符合纠</w:t>
            </w:r>
            <w:r>
              <w:rPr>
                <w:spacing w:val="16"/>
              </w:rPr>
              <w:t xml:space="preserve"> </w:t>
            </w:r>
            <w:r>
              <w:rPr>
                <w:spacing w:val="-1"/>
              </w:rPr>
              <w:t>正验证、对审核组案卷的复核及认证决定)确</w:t>
            </w:r>
            <w:r>
              <w:rPr>
                <w:spacing w:val="-2"/>
              </w:rPr>
              <w:t>定， 即按“审核人日</w:t>
            </w:r>
            <w:r>
              <w:rPr>
                <w:spacing w:val="-79"/>
              </w:rPr>
              <w:t xml:space="preserve"> </w:t>
            </w:r>
            <w:r>
              <w:rPr>
                <w:spacing w:val="-2"/>
              </w:rPr>
              <w:t>”计算。</w:t>
            </w:r>
          </w:p>
          <w:p>
            <w:pPr>
              <w:pStyle w:val="TableText"/>
              <w:ind w:left="718"/>
              <w:spacing w:before="46" w:line="217" w:lineRule="auto"/>
              <w:rPr/>
            </w:pPr>
            <w:r>
              <w:rPr>
                <w:rFonts w:ascii="Calibri" w:hAnsi="Calibri" w:eastAsia="Calibri" w:cs="Calibri"/>
                <w:sz w:val="24"/>
                <w:szCs w:val="24"/>
                <w:spacing w:val="-1"/>
              </w:rPr>
              <w:t>1)</w:t>
            </w:r>
            <w:r>
              <w:rPr>
                <w:rFonts w:ascii="Calibri" w:hAnsi="Calibri" w:eastAsia="Calibri" w:cs="Calibri"/>
                <w:sz w:val="24"/>
                <w:szCs w:val="24"/>
                <w:spacing w:val="19"/>
                <w:w w:val="101"/>
              </w:rPr>
              <w:t xml:space="preserve">   </w:t>
            </w:r>
            <w:r>
              <w:rPr>
                <w:spacing w:val="-1"/>
              </w:rPr>
              <w:t>对于不同的受审核方，下列因素对审核工作量的影响是各不相同的：</w:t>
            </w:r>
          </w:p>
          <w:p>
            <w:pPr>
              <w:pStyle w:val="TableText"/>
              <w:ind w:left="719"/>
              <w:spacing w:before="173" w:line="237" w:lineRule="auto"/>
              <w:rPr/>
            </w:pPr>
            <w:r>
              <w:rPr>
                <w:rFonts w:ascii="Calibri" w:hAnsi="Calibri" w:eastAsia="Calibri" w:cs="Calibri"/>
                <w:sz w:val="24"/>
                <w:szCs w:val="24"/>
                <w:spacing w:val="-2"/>
              </w:rPr>
              <w:t>①</w:t>
            </w:r>
            <w:r>
              <w:rPr>
                <w:rFonts w:ascii="Calibri" w:hAnsi="Calibri" w:eastAsia="Calibri" w:cs="Calibri"/>
                <w:sz w:val="24"/>
                <w:szCs w:val="24"/>
                <w:spacing w:val="15"/>
              </w:rPr>
              <w:t xml:space="preserve">   </w:t>
            </w:r>
            <w:r>
              <w:rPr>
                <w:spacing w:val="-2"/>
              </w:rPr>
              <w:t>相关管理体系标准的要求；</w:t>
            </w:r>
          </w:p>
          <w:p>
            <w:pPr>
              <w:spacing w:line="274" w:lineRule="auto"/>
              <w:rPr>
                <w:rFonts w:ascii="Arial"/>
                <w:sz w:val="21"/>
              </w:rPr>
            </w:pPr>
            <w:r/>
          </w:p>
          <w:p>
            <w:pPr>
              <w:pStyle w:val="TableText"/>
              <w:ind w:left="719"/>
              <w:spacing w:before="74" w:line="237" w:lineRule="auto"/>
              <w:rPr/>
            </w:pPr>
            <w:r>
              <w:rPr>
                <w:rFonts w:ascii="Calibri" w:hAnsi="Calibri" w:eastAsia="Calibri" w:cs="Calibri"/>
                <w:sz w:val="24"/>
                <w:szCs w:val="24"/>
                <w:spacing w:val="-3"/>
              </w:rPr>
              <w:t>②</w:t>
            </w:r>
            <w:r>
              <w:rPr>
                <w:rFonts w:ascii="Calibri" w:hAnsi="Calibri" w:eastAsia="Calibri" w:cs="Calibri"/>
                <w:sz w:val="24"/>
                <w:szCs w:val="24"/>
                <w:spacing w:val="15"/>
              </w:rPr>
              <w:t xml:space="preserve">   </w:t>
            </w:r>
            <w:r>
              <w:rPr>
                <w:spacing w:val="-3"/>
              </w:rPr>
              <w:t>规模和复杂程度；</w:t>
            </w:r>
          </w:p>
        </w:tc>
      </w:tr>
    </w:tbl>
    <w:p>
      <w:pPr>
        <w:rPr>
          <w:rFonts w:ascii="Arial"/>
          <w:sz w:val="21"/>
        </w:rPr>
      </w:pPr>
      <w:r/>
    </w:p>
    <w:p>
      <w:pPr>
        <w:sectPr>
          <w:headerReference w:type="default" r:id="rId6"/>
          <w:pgSz w:w="11907" w:h="16839"/>
          <w:pgMar w:top="400" w:right="554" w:bottom="0" w:left="561" w:header="0" w:footer="0" w:gutter="0"/>
        </w:sectPr>
        <w:rPr>
          <w:rFonts w:ascii="Arial" w:hAnsi="Arial" w:eastAsia="Arial" w:cs="Arial"/>
          <w:sz w:val="21"/>
          <w:szCs w:val="21"/>
        </w:rPr>
      </w:pPr>
    </w:p>
    <w:p>
      <w:pPr>
        <w:spacing w:line="178" w:lineRule="exact"/>
        <w:rPr/>
      </w:pPr>
      <w:r>
        <w:pict>
          <v:shape id="_x0000_s6" style="position:absolute;margin-left:27.08pt;margin-top:27.3201pt;mso-position-vertical-relative:page;mso-position-horizontal-relative:page;width:541.55pt;height:64.7pt;z-index:-25165619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6" name="IM 6"/>
                              <wp:cNvGraphicFramePr/>
                              <a:graphic>
                                <a:graphicData uri="http://schemas.openxmlformats.org/drawingml/2006/picture">
                                  <pic:pic>
                                    <pic:nvPicPr>
                                      <pic:cNvPr id="6" name="IM 6"/>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9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96" w:line="219" w:lineRule="auto"/>
                          <w:rPr>
                            <w:rFonts w:ascii="SimHei" w:hAnsi="SimHei" w:eastAsia="SimHei" w:cs="SimHei"/>
                            <w:sz w:val="21"/>
                            <w:szCs w:val="21"/>
                          </w:rPr>
                        </w:pPr>
                        <w:r>
                          <w:rPr>
                            <w:rFonts w:ascii="SimHei" w:hAnsi="SimHei" w:eastAsia="SimHei" w:cs="SimHei"/>
                            <w:sz w:val="21"/>
                            <w:szCs w:val="21"/>
                            <w:spacing w:val="-1"/>
                          </w:rPr>
                          <w:t>编号：ZH-WI-202</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9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pStyle w:val="TableText"/>
                          <w:ind w:left="1460"/>
                          <w:spacing w:before="96" w:line="221" w:lineRule="auto"/>
                          <w:rPr/>
                        </w:pPr>
                        <w:r>
                          <w:rPr>
                            <w:b/>
                            <w:bCs/>
                            <w:spacing w:val="-5"/>
                          </w:rPr>
                          <w:t>申请认证组织须知事项（公开文件）</w:t>
                        </w:r>
                      </w:p>
                    </w:tc>
                    <w:tc>
                      <w:tcPr>
                        <w:tcW w:w="2983" w:type="dxa"/>
                        <w:vAlign w:val="top"/>
                      </w:tcPr>
                      <w:p>
                        <w:pPr>
                          <w:ind w:left="862"/>
                          <w:spacing w:before="96" w:line="220" w:lineRule="auto"/>
                          <w:rPr>
                            <w:rFonts w:ascii="SimHei" w:hAnsi="SimHei" w:eastAsia="SimHei" w:cs="SimHei"/>
                            <w:sz w:val="21"/>
                            <w:szCs w:val="21"/>
                          </w:rPr>
                        </w:pPr>
                        <w:r>
                          <w:rPr>
                            <w:rFonts w:ascii="SimHei" w:hAnsi="SimHei" w:eastAsia="SimHei" w:cs="SimHei"/>
                            <w:sz w:val="21"/>
                            <w:szCs w:val="21"/>
                            <w:spacing w:val="1"/>
                          </w:rPr>
                          <w:t>第4页,共6页.</w:t>
                        </w:r>
                      </w:p>
                    </w:tc>
                  </w:tr>
                </w:tbl>
                <w:p>
                  <w:pPr>
                    <w:rPr>
                      <w:rFonts w:ascii="Arial"/>
                      <w:sz w:val="21"/>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719"/>
              <w:spacing w:before="73" w:line="237" w:lineRule="auto"/>
              <w:rPr/>
            </w:pPr>
            <w:r>
              <w:rPr>
                <w:rFonts w:ascii="Calibri" w:hAnsi="Calibri" w:eastAsia="Calibri" w:cs="Calibri"/>
                <w:sz w:val="24"/>
                <w:szCs w:val="24"/>
                <w:spacing w:val="-3"/>
              </w:rPr>
              <w:t>③</w:t>
            </w:r>
            <w:r>
              <w:rPr>
                <w:rFonts w:ascii="Calibri" w:hAnsi="Calibri" w:eastAsia="Calibri" w:cs="Calibri"/>
                <w:sz w:val="24"/>
                <w:szCs w:val="24"/>
                <w:spacing w:val="15"/>
              </w:rPr>
              <w:t xml:space="preserve">   </w:t>
            </w:r>
            <w:r>
              <w:rPr>
                <w:spacing w:val="-3"/>
              </w:rPr>
              <w:t>技术和法规环境；</w:t>
            </w:r>
          </w:p>
          <w:p>
            <w:pPr>
              <w:pStyle w:val="TableText"/>
              <w:ind w:left="719"/>
              <w:spacing w:before="193" w:line="237" w:lineRule="auto"/>
              <w:rPr/>
            </w:pPr>
            <w:r>
              <w:rPr>
                <w:rFonts w:ascii="Calibri" w:hAnsi="Calibri" w:eastAsia="Calibri" w:cs="Calibri"/>
                <w:sz w:val="24"/>
                <w:szCs w:val="24"/>
                <w:spacing w:val="-2"/>
              </w:rPr>
              <w:t>④</w:t>
            </w:r>
            <w:r>
              <w:rPr>
                <w:rFonts w:ascii="Calibri" w:hAnsi="Calibri" w:eastAsia="Calibri" w:cs="Calibri"/>
                <w:sz w:val="24"/>
                <w:szCs w:val="24"/>
                <w:spacing w:val="17"/>
              </w:rPr>
              <w:t xml:space="preserve">   </w:t>
            </w:r>
            <w:r>
              <w:rPr>
                <w:spacing w:val="-2"/>
              </w:rPr>
              <w:t>管理体系范围内活动的分包情况；</w:t>
            </w:r>
          </w:p>
          <w:p>
            <w:pPr>
              <w:spacing w:line="271" w:lineRule="auto"/>
              <w:rPr>
                <w:rFonts w:ascii="Arial"/>
                <w:sz w:val="21"/>
              </w:rPr>
            </w:pPr>
            <w:r/>
          </w:p>
          <w:p>
            <w:pPr>
              <w:pStyle w:val="TableText"/>
              <w:ind w:left="719"/>
              <w:spacing w:before="74" w:line="237" w:lineRule="auto"/>
              <w:rPr/>
            </w:pPr>
            <w:r>
              <w:rPr>
                <w:rFonts w:ascii="Calibri" w:hAnsi="Calibri" w:eastAsia="Calibri" w:cs="Calibri"/>
                <w:sz w:val="24"/>
                <w:szCs w:val="24"/>
                <w:spacing w:val="-6"/>
              </w:rPr>
              <w:t>⑤</w:t>
            </w:r>
            <w:r>
              <w:rPr>
                <w:rFonts w:ascii="Calibri" w:hAnsi="Calibri" w:eastAsia="Calibri" w:cs="Calibri"/>
                <w:sz w:val="24"/>
                <w:szCs w:val="24"/>
                <w:spacing w:val="4"/>
              </w:rPr>
              <w:t xml:space="preserve">    </w:t>
            </w:r>
            <w:r>
              <w:rPr>
                <w:spacing w:val="-6"/>
              </w:rPr>
              <w:t>以前审核的结果；</w:t>
            </w:r>
          </w:p>
          <w:p>
            <w:pPr>
              <w:pStyle w:val="TableText"/>
              <w:ind w:left="719"/>
              <w:spacing w:before="190" w:line="237" w:lineRule="auto"/>
              <w:rPr/>
            </w:pPr>
            <w:r>
              <w:rPr>
                <w:rFonts w:ascii="Calibri" w:hAnsi="Calibri" w:eastAsia="Calibri" w:cs="Calibri"/>
                <w:sz w:val="24"/>
                <w:szCs w:val="24"/>
                <w:spacing w:val="-4"/>
              </w:rPr>
              <w:t>⑥</w:t>
            </w:r>
            <w:r>
              <w:rPr>
                <w:rFonts w:ascii="Calibri" w:hAnsi="Calibri" w:eastAsia="Calibri" w:cs="Calibri"/>
                <w:sz w:val="24"/>
                <w:szCs w:val="24"/>
                <w:spacing w:val="15"/>
              </w:rPr>
              <w:t xml:space="preserve">   </w:t>
            </w:r>
            <w:r>
              <w:rPr>
                <w:spacing w:val="-4"/>
              </w:rPr>
              <w:t>场所的数量和对多场所的考虑；</w:t>
            </w:r>
          </w:p>
          <w:p>
            <w:pPr>
              <w:pStyle w:val="TableText"/>
              <w:ind w:left="719"/>
              <w:spacing w:before="190" w:line="237" w:lineRule="auto"/>
              <w:rPr/>
            </w:pPr>
            <w:r>
              <w:rPr>
                <w:rFonts w:ascii="Calibri" w:hAnsi="Calibri" w:eastAsia="Calibri" w:cs="Calibri"/>
                <w:sz w:val="24"/>
                <w:szCs w:val="24"/>
                <w:spacing w:val="-2"/>
              </w:rPr>
              <w:t>⑦</w:t>
            </w:r>
            <w:r>
              <w:rPr>
                <w:rFonts w:ascii="Calibri" w:hAnsi="Calibri" w:eastAsia="Calibri" w:cs="Calibri"/>
                <w:sz w:val="24"/>
                <w:szCs w:val="24"/>
                <w:spacing w:val="20"/>
              </w:rPr>
              <w:t xml:space="preserve">   </w:t>
            </w:r>
            <w:r>
              <w:rPr>
                <w:spacing w:val="-2"/>
              </w:rPr>
              <w:t>与组织的产品、过程或活动相关联的风险；</w:t>
            </w:r>
          </w:p>
          <w:p>
            <w:pPr>
              <w:pStyle w:val="TableText"/>
              <w:ind w:left="272" w:right="5331" w:firstLine="447"/>
              <w:spacing w:before="191" w:line="319" w:lineRule="auto"/>
              <w:rPr/>
            </w:pPr>
            <w:r>
              <w:rPr>
                <w:rFonts w:ascii="Calibri" w:hAnsi="Calibri" w:eastAsia="Calibri" w:cs="Calibri"/>
                <w:sz w:val="24"/>
                <w:szCs w:val="24"/>
                <w:spacing w:val="-3"/>
              </w:rPr>
              <w:t>⑧</w:t>
            </w:r>
            <w:r>
              <w:rPr>
                <w:rFonts w:ascii="Calibri" w:hAnsi="Calibri" w:eastAsia="Calibri" w:cs="Calibri"/>
                <w:sz w:val="24"/>
                <w:szCs w:val="24"/>
                <w:spacing w:val="17"/>
              </w:rPr>
              <w:t xml:space="preserve">   </w:t>
            </w:r>
            <w:r>
              <w:rPr>
                <w:spacing w:val="-3"/>
              </w:rPr>
              <w:t>是否是结合审核、联合审核或一体化审核等。</w:t>
            </w:r>
            <w:r>
              <w:rPr/>
              <w:t xml:space="preserve"> </w:t>
            </w:r>
            <w:r>
              <w:rPr>
                <w:rFonts w:ascii="Calibri" w:hAnsi="Calibri" w:eastAsia="Calibri" w:cs="Calibri"/>
                <w:sz w:val="24"/>
                <w:szCs w:val="24"/>
                <w:spacing w:val="-3"/>
              </w:rPr>
              <w:t>2.3.2</w:t>
            </w:r>
            <w:r>
              <w:rPr>
                <w:rFonts w:ascii="Calibri" w:hAnsi="Calibri" w:eastAsia="Calibri" w:cs="Calibri"/>
                <w:sz w:val="24"/>
                <w:szCs w:val="24"/>
                <w:spacing w:val="15"/>
              </w:rPr>
              <w:t xml:space="preserve">   </w:t>
            </w:r>
            <w:r>
              <w:rPr>
                <w:b/>
                <w:bCs/>
                <w:spacing w:val="-3"/>
              </w:rPr>
              <w:t>其他费用</w:t>
            </w:r>
          </w:p>
          <w:p>
            <w:pPr>
              <w:pStyle w:val="TableText"/>
              <w:ind w:left="265" w:right="251" w:firstLine="513"/>
              <w:spacing w:before="225" w:line="307" w:lineRule="auto"/>
              <w:rPr/>
            </w:pPr>
            <w:r>
              <w:rPr>
                <w:rFonts w:ascii="Calibri" w:hAnsi="Calibri" w:eastAsia="Calibri" w:cs="Calibri"/>
                <w:sz w:val="24"/>
                <w:szCs w:val="24"/>
              </w:rPr>
              <w:t>1)   </w:t>
            </w:r>
            <w:r>
              <w:rPr/>
              <w:t>获证客户需要，在“全国信用和认证信息公示平台”的认证信息公示费、 </w:t>
            </w:r>
            <w:r>
              <w:rPr>
                <w:spacing w:val="-1"/>
              </w:rPr>
              <w:t>纸质证书加印费、英文证书</w:t>
            </w:r>
            <w:r>
              <w:rPr/>
              <w:t xml:space="preserve"> </w:t>
            </w:r>
            <w:r>
              <w:rPr>
                <w:spacing w:val="-4"/>
              </w:rPr>
              <w:t>翻译费等。</w:t>
            </w:r>
          </w:p>
          <w:p>
            <w:pPr>
              <w:pStyle w:val="TableText"/>
              <w:ind w:left="267" w:right="342" w:firstLine="504"/>
              <w:spacing w:before="236" w:line="307" w:lineRule="auto"/>
              <w:rPr/>
            </w:pPr>
            <w:r>
              <w:rPr>
                <w:rFonts w:ascii="Calibri" w:hAnsi="Calibri" w:eastAsia="Calibri" w:cs="Calibri"/>
                <w:sz w:val="24"/>
                <w:szCs w:val="24"/>
              </w:rPr>
              <w:t>2)   </w:t>
            </w:r>
            <w:r>
              <w:rPr/>
              <w:t>如果确认，由于申请组织或受审核方原因影响审核有效性，导致审核工作量增加时，申请组织应当就</w:t>
            </w:r>
            <w:r>
              <w:rPr>
                <w:spacing w:val="9"/>
              </w:rPr>
              <w:t xml:space="preserve"> </w:t>
            </w:r>
            <w:r>
              <w:rPr>
                <w:spacing w:val="-4"/>
              </w:rPr>
              <w:t>此另行向</w:t>
            </w:r>
            <w:r>
              <w:rPr>
                <w:spacing w:val="-43"/>
              </w:rPr>
              <w:t xml:space="preserve"> </w:t>
            </w:r>
            <w:r>
              <w:rPr>
                <w:spacing w:val="-4"/>
              </w:rPr>
              <w:t>GDCC</w:t>
            </w:r>
            <w:r>
              <w:rPr>
                <w:spacing w:val="-46"/>
              </w:rPr>
              <w:t xml:space="preserve"> </w:t>
            </w:r>
            <w:r>
              <w:rPr>
                <w:spacing w:val="-4"/>
              </w:rPr>
              <w:t>支付相应审核费。如：</w:t>
            </w:r>
          </w:p>
          <w:p>
            <w:pPr>
              <w:pStyle w:val="TableText"/>
              <w:ind w:left="1243" w:right="259" w:hanging="383"/>
              <w:spacing w:before="191" w:line="327" w:lineRule="auto"/>
              <w:rPr/>
            </w:pPr>
            <w:r>
              <w:rPr>
                <w:rFonts w:ascii="Calibri" w:hAnsi="Calibri" w:eastAsia="Calibri" w:cs="Calibri"/>
                <w:sz w:val="24"/>
                <w:szCs w:val="24"/>
                <w:spacing w:val="1"/>
              </w:rPr>
              <w:t>①</w:t>
            </w:r>
            <w:r>
              <w:rPr>
                <w:rFonts w:ascii="Calibri" w:hAnsi="Calibri" w:eastAsia="Calibri" w:cs="Calibri"/>
                <w:sz w:val="24"/>
                <w:szCs w:val="24"/>
                <w:spacing w:val="15"/>
              </w:rPr>
              <w:t xml:space="preserve">   </w:t>
            </w:r>
            <w:r>
              <w:rPr>
                <w:spacing w:val="1"/>
              </w:rPr>
              <w:t>现场审核时发现受审核方实际体系覆盖员工数、多场所数量超出申请书填报数据，需要增加审核人</w:t>
            </w:r>
            <w:r>
              <w:rPr/>
              <w:t xml:space="preserve"> </w:t>
            </w:r>
            <w:r>
              <w:rPr>
                <w:spacing w:val="-21"/>
              </w:rPr>
              <w:t>日时；</w:t>
            </w:r>
          </w:p>
          <w:p>
            <w:pPr>
              <w:pStyle w:val="TableText"/>
              <w:ind w:left="860"/>
              <w:spacing w:before="191" w:line="237" w:lineRule="auto"/>
              <w:rPr/>
            </w:pPr>
            <w:r>
              <w:rPr>
                <w:rFonts w:ascii="Calibri" w:hAnsi="Calibri" w:eastAsia="Calibri" w:cs="Calibri"/>
                <w:sz w:val="24"/>
                <w:szCs w:val="24"/>
                <w:spacing w:val="-2"/>
              </w:rPr>
              <w:t>②</w:t>
            </w:r>
            <w:r>
              <w:rPr>
                <w:rFonts w:ascii="Calibri" w:hAnsi="Calibri" w:eastAsia="Calibri" w:cs="Calibri"/>
                <w:sz w:val="24"/>
                <w:szCs w:val="24"/>
                <w:spacing w:val="16"/>
                <w:w w:val="101"/>
              </w:rPr>
              <w:t xml:space="preserve">   </w:t>
            </w:r>
            <w:r>
              <w:rPr>
                <w:spacing w:val="-2"/>
              </w:rPr>
              <w:t>现场审核中发现的严重不符合，需要现场验证或补充审核时；</w:t>
            </w:r>
          </w:p>
          <w:p>
            <w:pPr>
              <w:pStyle w:val="TableText"/>
              <w:ind w:left="860"/>
              <w:spacing w:before="190" w:line="237" w:lineRule="auto"/>
              <w:rPr/>
            </w:pPr>
            <w:r>
              <w:rPr>
                <w:rFonts w:ascii="Calibri" w:hAnsi="Calibri" w:eastAsia="Calibri" w:cs="Calibri"/>
                <w:sz w:val="24"/>
                <w:szCs w:val="24"/>
                <w:spacing w:val="-1"/>
              </w:rPr>
              <w:t>③    </w:t>
            </w:r>
            <w:r>
              <w:rPr>
                <w:spacing w:val="-1"/>
              </w:rPr>
              <w:t>因管理体系发生重大变更，监督审核或再认证审核需要增加审核人日时；</w:t>
            </w:r>
          </w:p>
          <w:p>
            <w:pPr>
              <w:pStyle w:val="TableText"/>
              <w:ind w:left="271" w:right="263" w:firstLine="498"/>
              <w:spacing w:before="235" w:line="307" w:lineRule="auto"/>
              <w:rPr/>
            </w:pPr>
            <w:r>
              <w:rPr>
                <w:rFonts w:ascii="Calibri" w:hAnsi="Calibri" w:eastAsia="Calibri" w:cs="Calibri"/>
                <w:sz w:val="24"/>
                <w:szCs w:val="24"/>
                <w:spacing w:val="2"/>
              </w:rPr>
              <w:t>3)   </w:t>
            </w:r>
            <w:r>
              <w:rPr>
                <w:spacing w:val="2"/>
              </w:rPr>
              <w:t>因认证标准换版，根据认证监管或认可机构的要求，需要增加审核人日方可完成对</w:t>
            </w:r>
            <w:r>
              <w:rPr>
                <w:spacing w:val="1"/>
              </w:rPr>
              <w:t>获证客户更改实施</w:t>
            </w:r>
            <w:r>
              <w:rPr/>
              <w:t xml:space="preserve"> </w:t>
            </w:r>
            <w:r>
              <w:rPr>
                <w:spacing w:val="-1"/>
              </w:rPr>
              <w:t>结果的验证时，GDCC</w:t>
            </w:r>
            <w:r>
              <w:rPr>
                <w:spacing w:val="-35"/>
              </w:rPr>
              <w:t xml:space="preserve"> </w:t>
            </w:r>
            <w:r>
              <w:rPr>
                <w:spacing w:val="-1"/>
              </w:rPr>
              <w:t>将按实际增加的审核人日收取 审核费。</w:t>
            </w:r>
          </w:p>
          <w:p>
            <w:pPr>
              <w:pStyle w:val="TableText"/>
              <w:ind w:left="272"/>
              <w:spacing w:before="236" w:line="208" w:lineRule="auto"/>
              <w:rPr/>
            </w:pPr>
            <w:r>
              <w:rPr>
                <w:rFonts w:ascii="Calibri" w:hAnsi="Calibri" w:eastAsia="Calibri" w:cs="Calibri"/>
                <w:sz w:val="24"/>
                <w:szCs w:val="24"/>
                <w:spacing w:val="-3"/>
              </w:rPr>
              <w:t>2.3.3</w:t>
            </w:r>
            <w:r>
              <w:rPr>
                <w:rFonts w:ascii="Calibri" w:hAnsi="Calibri" w:eastAsia="Calibri" w:cs="Calibri"/>
                <w:sz w:val="24"/>
                <w:szCs w:val="24"/>
                <w:spacing w:val="16"/>
                <w:w w:val="101"/>
              </w:rPr>
              <w:t xml:space="preserve">   </w:t>
            </w:r>
            <w:r>
              <w:rPr>
                <w:b/>
                <w:bCs/>
                <w:spacing w:val="-3"/>
              </w:rPr>
              <w:t>认证费用的支付</w:t>
            </w:r>
          </w:p>
          <w:p>
            <w:pPr>
              <w:pStyle w:val="TableText"/>
              <w:ind w:left="793"/>
              <w:spacing w:before="218" w:line="221" w:lineRule="auto"/>
              <w:rPr/>
            </w:pPr>
            <w:r>
              <w:rPr/>
              <w:t>申请组织应按《认证合同》的约定，按时向GDCC</w:t>
            </w:r>
            <w:r>
              <w:rPr>
                <w:spacing w:val="-32"/>
              </w:rPr>
              <w:t xml:space="preserve"> </w:t>
            </w:r>
            <w:r>
              <w:rPr/>
              <w:t>支付各项费用。</w:t>
            </w:r>
          </w:p>
          <w:p>
            <w:pPr>
              <w:pStyle w:val="TableText"/>
              <w:ind w:left="269"/>
              <w:spacing w:before="230" w:line="221" w:lineRule="auto"/>
              <w:outlineLvl w:val="0"/>
              <w:rPr/>
            </w:pPr>
            <w:r>
              <w:rPr>
                <w:b/>
                <w:bCs/>
                <w:spacing w:val="-4"/>
              </w:rPr>
              <w:t>2.3.4</w:t>
            </w:r>
            <w:r>
              <w:rPr>
                <w:spacing w:val="-30"/>
              </w:rPr>
              <w:t xml:space="preserve"> </w:t>
            </w:r>
            <w:r>
              <w:rPr>
                <w:b/>
                <w:bCs/>
                <w:spacing w:val="-4"/>
              </w:rPr>
              <w:t>审核组差旅费用</w:t>
            </w:r>
          </w:p>
          <w:p>
            <w:pPr>
              <w:pStyle w:val="TableText"/>
              <w:ind w:left="277" w:right="252" w:firstLine="488"/>
              <w:spacing w:before="230" w:line="408" w:lineRule="auto"/>
              <w:rPr/>
            </w:pPr>
            <w:r>
              <w:rPr/>
              <w:t>每次现场审核时，GDCC</w:t>
            </w:r>
            <w:r>
              <w:rPr>
                <w:spacing w:val="-42"/>
              </w:rPr>
              <w:t xml:space="preserve"> </w:t>
            </w:r>
            <w:r>
              <w:rPr/>
              <w:t>派出审核组成员发生的与本次审核</w:t>
            </w:r>
            <w:r>
              <w:rPr>
                <w:spacing w:val="-1"/>
              </w:rPr>
              <w:t>有关的差旅费用由认证客户承担。认证客户应在</w:t>
            </w:r>
            <w:r>
              <w:rPr/>
              <w:t xml:space="preserve"> </w:t>
            </w:r>
            <w:r>
              <w:rPr>
                <w:spacing w:val="-3"/>
              </w:rPr>
              <w:t>审核组现场审核期间予以报销。</w:t>
            </w:r>
          </w:p>
          <w:p>
            <w:pPr>
              <w:spacing w:line="439" w:lineRule="auto"/>
              <w:rPr>
                <w:rFonts w:ascii="Arial"/>
                <w:sz w:val="21"/>
              </w:rPr>
            </w:pPr>
            <w:r/>
          </w:p>
          <w:p>
            <w:pPr>
              <w:pStyle w:val="TableText"/>
              <w:ind w:left="271"/>
              <w:spacing w:before="68" w:line="221" w:lineRule="auto"/>
              <w:outlineLvl w:val="0"/>
              <w:rPr/>
            </w:pPr>
            <w:r>
              <w:rPr>
                <w:b/>
                <w:bCs/>
                <w:spacing w:val="-5"/>
              </w:rPr>
              <w:t>3</w:t>
            </w:r>
            <w:r>
              <w:rPr>
                <w:spacing w:val="40"/>
              </w:rPr>
              <w:t xml:space="preserve"> </w:t>
            </w:r>
            <w:r>
              <w:rPr>
                <w:b/>
                <w:bCs/>
                <w:spacing w:val="-5"/>
              </w:rPr>
              <w:t>申请组织的权利、责任和义务</w:t>
            </w:r>
          </w:p>
          <w:p>
            <w:pPr>
              <w:pStyle w:val="TableText"/>
              <w:ind w:left="271"/>
              <w:spacing w:before="229" w:line="221" w:lineRule="auto"/>
              <w:rPr/>
            </w:pPr>
            <w:r>
              <w:rPr>
                <w:spacing w:val="-3"/>
              </w:rPr>
              <w:t>3.1</w:t>
            </w:r>
            <w:r>
              <w:rPr>
                <w:spacing w:val="-45"/>
              </w:rPr>
              <w:t xml:space="preserve"> </w:t>
            </w:r>
            <w:r>
              <w:rPr>
                <w:spacing w:val="-3"/>
              </w:rPr>
              <w:t>权利</w:t>
            </w:r>
          </w:p>
          <w:p>
            <w:pPr>
              <w:pStyle w:val="TableText"/>
              <w:ind w:left="778"/>
              <w:spacing w:before="237" w:line="217" w:lineRule="auto"/>
              <w:rPr/>
            </w:pPr>
            <w:r>
              <w:rPr>
                <w:rFonts w:ascii="Calibri" w:hAnsi="Calibri" w:eastAsia="Calibri" w:cs="Calibri"/>
                <w:sz w:val="24"/>
                <w:szCs w:val="24"/>
                <w:spacing w:val="-4"/>
              </w:rPr>
              <w:t>1)    </w:t>
            </w:r>
            <w:r>
              <w:rPr>
                <w:spacing w:val="-4"/>
              </w:rPr>
              <w:t>自愿向</w:t>
            </w:r>
            <w:r>
              <w:rPr>
                <w:spacing w:val="-41"/>
              </w:rPr>
              <w:t xml:space="preserve"> </w:t>
            </w:r>
            <w:r>
              <w:rPr>
                <w:spacing w:val="-4"/>
              </w:rPr>
              <w:t>GDCC</w:t>
            </w:r>
            <w:r>
              <w:rPr>
                <w:spacing w:val="-43"/>
              </w:rPr>
              <w:t xml:space="preserve"> </w:t>
            </w:r>
            <w:r>
              <w:rPr>
                <w:spacing w:val="-4"/>
              </w:rPr>
              <w:t>提出认证申请；</w:t>
            </w:r>
          </w:p>
          <w:p>
            <w:pPr>
              <w:pStyle w:val="TableText"/>
              <w:ind w:left="771"/>
              <w:spacing w:before="215" w:line="217" w:lineRule="auto"/>
              <w:rPr/>
            </w:pPr>
            <w:r>
              <w:rPr>
                <w:rFonts w:ascii="Calibri" w:hAnsi="Calibri" w:eastAsia="Calibri" w:cs="Calibri"/>
                <w:sz w:val="24"/>
                <w:szCs w:val="24"/>
              </w:rPr>
              <w:t>2)   </w:t>
            </w:r>
            <w:r>
              <w:rPr/>
              <w:t>有权要求</w:t>
            </w:r>
            <w:r>
              <w:rPr>
                <w:spacing w:val="-47"/>
              </w:rPr>
              <w:t xml:space="preserve"> </w:t>
            </w:r>
            <w:r>
              <w:rPr/>
              <w:t>GDCC</w:t>
            </w:r>
            <w:r>
              <w:rPr>
                <w:spacing w:val="-45"/>
              </w:rPr>
              <w:t xml:space="preserve"> </w:t>
            </w:r>
            <w:r>
              <w:rPr/>
              <w:t>提供对管理体系认证要求和</w:t>
            </w:r>
            <w:r>
              <w:rPr>
                <w:spacing w:val="-1"/>
              </w:rPr>
              <w:t>认证程序的解释；</w:t>
            </w:r>
          </w:p>
          <w:p>
            <w:pPr>
              <w:pStyle w:val="TableText"/>
              <w:ind w:left="770"/>
              <w:spacing w:before="215" w:line="217" w:lineRule="auto"/>
              <w:rPr/>
            </w:pPr>
            <w:r>
              <w:rPr>
                <w:rFonts w:ascii="Calibri" w:hAnsi="Calibri" w:eastAsia="Calibri" w:cs="Calibri"/>
                <w:sz w:val="24"/>
                <w:szCs w:val="24"/>
              </w:rPr>
              <w:t>3)   </w:t>
            </w:r>
            <w:r>
              <w:rPr/>
              <w:t>获得认证后，享有正确使用认证证书、认证标志及对</w:t>
            </w:r>
            <w:r>
              <w:rPr>
                <w:spacing w:val="-1"/>
              </w:rPr>
              <w:t>外宣传其获得认证的事实的权利；</w:t>
            </w:r>
          </w:p>
          <w:p>
            <w:pPr>
              <w:pStyle w:val="TableText"/>
              <w:ind w:left="763"/>
              <w:spacing w:before="215" w:line="217" w:lineRule="auto"/>
              <w:rPr/>
            </w:pPr>
            <w:r>
              <w:rPr>
                <w:rFonts w:ascii="Calibri" w:hAnsi="Calibri" w:eastAsia="Calibri" w:cs="Calibri"/>
                <w:sz w:val="24"/>
                <w:szCs w:val="24"/>
              </w:rPr>
              <w:t>4)   </w:t>
            </w:r>
            <w:r>
              <w:rPr/>
              <w:t>有权对审核和认证决定向 GDCC 提出申诉、投诉，或直接向认可机构和/或国家认证认可监督管理机关</w:t>
            </w:r>
          </w:p>
        </w:tc>
      </w:tr>
    </w:tbl>
    <w:p>
      <w:pPr>
        <w:rPr>
          <w:rFonts w:ascii="Arial"/>
          <w:sz w:val="21"/>
        </w:rPr>
      </w:pPr>
      <w:r/>
    </w:p>
    <w:p>
      <w:pPr>
        <w:sectPr>
          <w:pgSz w:w="11907" w:h="16839"/>
          <w:pgMar w:top="400" w:right="554" w:bottom="0" w:left="561" w:header="0" w:footer="0" w:gutter="0"/>
        </w:sectPr>
        <w:rPr>
          <w:rFonts w:ascii="Arial" w:hAnsi="Arial" w:eastAsia="Arial" w:cs="Arial"/>
          <w:sz w:val="21"/>
          <w:szCs w:val="21"/>
        </w:rPr>
      </w:pPr>
    </w:p>
    <w:p>
      <w:pPr>
        <w:spacing w:line="178" w:lineRule="exact"/>
        <w:rPr/>
      </w:pPr>
      <w:r>
        <w:pict>
          <v:shape id="_x0000_s8" style="position:absolute;margin-left:27.08pt;margin-top:27.3201pt;mso-position-vertical-relative:page;mso-position-horizontal-relative:page;width:541.55pt;height:64.7pt;z-index:-25165516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8" name="IM 8"/>
                              <wp:cNvGraphicFramePr/>
                              <a:graphic>
                                <a:graphicData uri="http://schemas.openxmlformats.org/drawingml/2006/picture">
                                  <pic:pic>
                                    <pic:nvPicPr>
                                      <pic:cNvPr id="8" name="IM 8"/>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9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96" w:line="219" w:lineRule="auto"/>
                          <w:rPr>
                            <w:rFonts w:ascii="SimHei" w:hAnsi="SimHei" w:eastAsia="SimHei" w:cs="SimHei"/>
                            <w:sz w:val="21"/>
                            <w:szCs w:val="21"/>
                          </w:rPr>
                        </w:pPr>
                        <w:r>
                          <w:rPr>
                            <w:rFonts w:ascii="SimHei" w:hAnsi="SimHei" w:eastAsia="SimHei" w:cs="SimHei"/>
                            <w:sz w:val="21"/>
                            <w:szCs w:val="21"/>
                            <w:spacing w:val="-1"/>
                          </w:rPr>
                          <w:t>编号：ZH-WI-202</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9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pStyle w:val="TableText"/>
                          <w:ind w:left="1460"/>
                          <w:spacing w:before="96" w:line="221" w:lineRule="auto"/>
                          <w:rPr/>
                        </w:pPr>
                        <w:r>
                          <w:rPr>
                            <w:b/>
                            <w:bCs/>
                            <w:spacing w:val="-5"/>
                          </w:rPr>
                          <w:t>申请认证组织须知事项（公开文件）</w:t>
                        </w:r>
                      </w:p>
                    </w:tc>
                    <w:tc>
                      <w:tcPr>
                        <w:tcW w:w="2983" w:type="dxa"/>
                        <w:vAlign w:val="top"/>
                      </w:tcPr>
                      <w:p>
                        <w:pPr>
                          <w:ind w:left="862"/>
                          <w:spacing w:before="96" w:line="220" w:lineRule="auto"/>
                          <w:rPr>
                            <w:rFonts w:ascii="SimHei" w:hAnsi="SimHei" w:eastAsia="SimHei" w:cs="SimHei"/>
                            <w:sz w:val="21"/>
                            <w:szCs w:val="21"/>
                          </w:rPr>
                        </w:pPr>
                        <w:r>
                          <w:rPr>
                            <w:rFonts w:ascii="SimHei" w:hAnsi="SimHei" w:eastAsia="SimHei" w:cs="SimHei"/>
                            <w:sz w:val="21"/>
                            <w:szCs w:val="21"/>
                            <w:spacing w:val="1"/>
                          </w:rPr>
                          <w:t>第5页,共6页.</w:t>
                        </w:r>
                      </w:p>
                    </w:tc>
                  </w:tr>
                </w:tbl>
                <w:p>
                  <w:pPr>
                    <w:rPr>
                      <w:rFonts w:ascii="Arial"/>
                      <w:sz w:val="21"/>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69"/>
              <w:spacing w:before="68" w:line="221" w:lineRule="auto"/>
              <w:rPr/>
            </w:pPr>
            <w:r>
              <w:rPr>
                <w:spacing w:val="-13"/>
              </w:rPr>
              <w:t>投诉；</w:t>
            </w:r>
          </w:p>
          <w:p>
            <w:pPr>
              <w:pStyle w:val="TableText"/>
              <w:ind w:left="770"/>
              <w:spacing w:before="236" w:line="217" w:lineRule="auto"/>
              <w:rPr/>
            </w:pPr>
            <w:r>
              <w:rPr>
                <w:rFonts w:ascii="Calibri" w:hAnsi="Calibri" w:eastAsia="Calibri" w:cs="Calibri"/>
                <w:sz w:val="24"/>
                <w:szCs w:val="24"/>
                <w:spacing w:val="-1"/>
              </w:rPr>
              <w:t>5)   </w:t>
            </w:r>
            <w:r>
              <w:rPr>
                <w:spacing w:val="-1"/>
              </w:rPr>
              <w:t>有权要求</w:t>
            </w:r>
            <w:r>
              <w:rPr>
                <w:spacing w:val="-36"/>
              </w:rPr>
              <w:t xml:space="preserve"> </w:t>
            </w:r>
            <w:r>
              <w:rPr>
                <w:spacing w:val="-1"/>
              </w:rPr>
              <w:t>GDCC</w:t>
            </w:r>
            <w:r>
              <w:rPr>
                <w:spacing w:val="-46"/>
              </w:rPr>
              <w:t xml:space="preserve"> </w:t>
            </w:r>
            <w:r>
              <w:rPr>
                <w:spacing w:val="-1"/>
              </w:rPr>
              <w:t>承诺保守审核中获取的受审核方的秘密。</w:t>
            </w:r>
          </w:p>
          <w:p>
            <w:pPr>
              <w:pStyle w:val="TableText"/>
              <w:ind w:left="271"/>
              <w:spacing w:before="206" w:line="221" w:lineRule="auto"/>
              <w:rPr/>
            </w:pPr>
            <w:r>
              <w:rPr>
                <w:spacing w:val="-4"/>
              </w:rPr>
              <w:t>3.2</w:t>
            </w:r>
            <w:r>
              <w:rPr>
                <w:spacing w:val="-31"/>
              </w:rPr>
              <w:t xml:space="preserve"> </w:t>
            </w:r>
            <w:r>
              <w:rPr>
                <w:spacing w:val="-4"/>
              </w:rPr>
              <w:t>责任和义务</w:t>
            </w:r>
          </w:p>
          <w:p>
            <w:pPr>
              <w:pStyle w:val="TableText"/>
              <w:ind w:left="778"/>
              <w:spacing w:before="236" w:line="217" w:lineRule="auto"/>
              <w:rPr/>
            </w:pPr>
            <w:r>
              <w:rPr>
                <w:rFonts w:ascii="Calibri" w:hAnsi="Calibri" w:eastAsia="Calibri" w:cs="Calibri"/>
                <w:sz w:val="24"/>
                <w:szCs w:val="24"/>
              </w:rPr>
              <w:t>1)   </w:t>
            </w:r>
            <w:r>
              <w:rPr/>
              <w:t>始终遵守认证认可相关法律法规，依据</w:t>
            </w:r>
            <w:r>
              <w:rPr>
                <w:spacing w:val="-1"/>
              </w:rPr>
              <w:t>认证标准的要求持续有效运行管理体系；</w:t>
            </w:r>
          </w:p>
          <w:p>
            <w:pPr>
              <w:pStyle w:val="TableText"/>
              <w:ind w:left="667"/>
              <w:spacing w:before="208" w:line="218" w:lineRule="auto"/>
              <w:rPr/>
            </w:pPr>
            <w:r>
              <w:rPr/>
              <w:t>①初次认证审核时，管理体系有效运行至少在三个月以</w:t>
            </w:r>
            <w:r>
              <w:rPr>
                <w:spacing w:val="-1"/>
              </w:rPr>
              <w:t>上；</w:t>
            </w:r>
          </w:p>
          <w:p>
            <w:pPr>
              <w:pStyle w:val="TableText"/>
              <w:ind w:left="666"/>
              <w:spacing w:before="232" w:line="218" w:lineRule="auto"/>
              <w:rPr/>
            </w:pPr>
            <w:r>
              <w:rPr>
                <w:spacing w:val="-2"/>
              </w:rPr>
              <w:t>②在证书有效期内，接受并配合</w:t>
            </w:r>
            <w:r>
              <w:rPr>
                <w:spacing w:val="-32"/>
              </w:rPr>
              <w:t xml:space="preserve"> </w:t>
            </w:r>
            <w:r>
              <w:rPr>
                <w:spacing w:val="-2"/>
              </w:rPr>
              <w:t>GDCC</w:t>
            </w:r>
            <w:r>
              <w:rPr>
                <w:spacing w:val="-39"/>
              </w:rPr>
              <w:t xml:space="preserve"> </w:t>
            </w:r>
            <w:r>
              <w:rPr>
                <w:spacing w:val="-2"/>
              </w:rPr>
              <w:t>实施监督审核和再认证审核；</w:t>
            </w:r>
          </w:p>
          <w:p>
            <w:pPr>
              <w:pStyle w:val="TableText"/>
              <w:ind w:left="666"/>
              <w:spacing w:before="232" w:line="218" w:lineRule="auto"/>
              <w:rPr/>
            </w:pPr>
            <w:r>
              <w:rPr>
                <w:spacing w:val="1"/>
              </w:rPr>
              <w:t>③当申请的认证范围包括多个子公司和分现场时，应确保认证</w:t>
            </w:r>
            <w:r>
              <w:rPr/>
              <w:t>范围内的子公司和分现场都应遵守合同约定。</w:t>
            </w:r>
          </w:p>
          <w:p>
            <w:pPr>
              <w:pStyle w:val="TableText"/>
              <w:ind w:left="769"/>
              <w:spacing w:before="231" w:line="221" w:lineRule="auto"/>
              <w:rPr/>
            </w:pPr>
            <w:r>
              <w:rPr>
                <w:spacing w:val="-2"/>
              </w:rPr>
              <w:t>2）</w:t>
            </w:r>
            <w:r>
              <w:rPr>
                <w:spacing w:val="-46"/>
              </w:rPr>
              <w:t xml:space="preserve"> </w:t>
            </w:r>
            <w:r>
              <w:rPr>
                <w:spacing w:val="-2"/>
              </w:rPr>
              <w:t>按合同的约定向</w:t>
            </w:r>
            <w:r>
              <w:rPr>
                <w:spacing w:val="-47"/>
              </w:rPr>
              <w:t xml:space="preserve"> </w:t>
            </w:r>
            <w:r>
              <w:rPr>
                <w:spacing w:val="-2"/>
              </w:rPr>
              <w:t>GDCC</w:t>
            </w:r>
            <w:r>
              <w:rPr>
                <w:spacing w:val="-42"/>
              </w:rPr>
              <w:t xml:space="preserve"> </w:t>
            </w:r>
            <w:r>
              <w:rPr>
                <w:spacing w:val="-2"/>
              </w:rPr>
              <w:t>支付和承担合同规定的各项费</w:t>
            </w:r>
            <w:r>
              <w:rPr>
                <w:spacing w:val="-3"/>
              </w:rPr>
              <w:t>用；</w:t>
            </w:r>
          </w:p>
          <w:p>
            <w:pPr>
              <w:pStyle w:val="TableText"/>
              <w:ind w:left="770"/>
              <w:spacing w:before="229" w:line="220" w:lineRule="auto"/>
              <w:rPr/>
            </w:pPr>
            <w:r>
              <w:rPr>
                <w:spacing w:val="-2"/>
              </w:rPr>
              <w:t>3）</w:t>
            </w:r>
            <w:r>
              <w:rPr>
                <w:spacing w:val="-63"/>
              </w:rPr>
              <w:t xml:space="preserve"> </w:t>
            </w:r>
            <w:r>
              <w:rPr>
                <w:spacing w:val="-2"/>
              </w:rPr>
              <w:t>按照 GDCC 的要求提供与认证有关的信息资料，保证内容真实、准确、完整、</w:t>
            </w:r>
            <w:r>
              <w:rPr>
                <w:spacing w:val="-3"/>
              </w:rPr>
              <w:t>有效，并承担因信息失真</w:t>
            </w:r>
          </w:p>
          <w:p>
            <w:pPr>
              <w:pStyle w:val="TableText"/>
              <w:ind w:left="265"/>
              <w:spacing w:before="230" w:line="221" w:lineRule="auto"/>
              <w:rPr/>
            </w:pPr>
            <w:r>
              <w:rPr>
                <w:spacing w:val="-1"/>
              </w:rPr>
              <w:t>造成的全部后果。</w:t>
            </w:r>
          </w:p>
          <w:p>
            <w:pPr>
              <w:pStyle w:val="TableText"/>
              <w:ind w:left="267" w:right="254" w:firstLine="497"/>
              <w:spacing w:before="230" w:line="408" w:lineRule="auto"/>
              <w:rPr/>
            </w:pPr>
            <w:r>
              <w:rPr>
                <w:spacing w:val="-2"/>
              </w:rPr>
              <w:t>4）</w:t>
            </w:r>
            <w:r>
              <w:rPr>
                <w:spacing w:val="-53"/>
              </w:rPr>
              <w:t xml:space="preserve"> </w:t>
            </w:r>
            <w:r>
              <w:rPr>
                <w:spacing w:val="-2"/>
              </w:rPr>
              <w:t>为 GDCC 提供审核所需的所有文件和资料，并为审核人员提供审</w:t>
            </w:r>
            <w:r>
              <w:rPr>
                <w:spacing w:val="-3"/>
              </w:rPr>
              <w:t>核必需的工作条件，积极配合审核组工</w:t>
            </w:r>
            <w:r>
              <w:rPr/>
              <w:t xml:space="preserve"> </w:t>
            </w:r>
            <w:r>
              <w:rPr/>
              <w:t>作。不向审核组赠送礼品、礼金，不向审核组施加压力损害认证</w:t>
            </w:r>
            <w:r>
              <w:rPr>
                <w:spacing w:val="-1"/>
              </w:rPr>
              <w:t>公正性。</w:t>
            </w:r>
          </w:p>
          <w:p>
            <w:pPr>
              <w:pStyle w:val="TableText"/>
              <w:ind w:left="770"/>
              <w:spacing w:before="30" w:line="220" w:lineRule="auto"/>
              <w:rPr/>
            </w:pPr>
            <w:r>
              <w:rPr>
                <w:spacing w:val="-1"/>
              </w:rPr>
              <w:t>5）</w:t>
            </w:r>
            <w:r>
              <w:rPr>
                <w:spacing w:val="-41"/>
              </w:rPr>
              <w:t xml:space="preserve"> </w:t>
            </w:r>
            <w:r>
              <w:rPr>
                <w:spacing w:val="-1"/>
              </w:rPr>
              <w:t>证书有效期内，发生重大变化或异常情况，应及时通报</w:t>
            </w:r>
            <w:r>
              <w:rPr>
                <w:spacing w:val="-46"/>
              </w:rPr>
              <w:t xml:space="preserve"> </w:t>
            </w:r>
            <w:r>
              <w:rPr>
                <w:spacing w:val="-1"/>
              </w:rPr>
              <w:t>GDCC。</w:t>
            </w:r>
          </w:p>
          <w:p>
            <w:pPr>
              <w:pStyle w:val="TableText"/>
              <w:ind w:left="266" w:right="263" w:firstLine="501"/>
              <w:spacing w:before="231" w:line="408" w:lineRule="auto"/>
              <w:rPr/>
            </w:pPr>
            <w:r>
              <w:rPr/>
              <w:t>6）</w:t>
            </w:r>
            <w:r>
              <w:rPr>
                <w:spacing w:val="-51"/>
              </w:rPr>
              <w:t xml:space="preserve"> </w:t>
            </w:r>
            <w:r>
              <w:rPr/>
              <w:t>获证后，按照本文件 3.1 章节的要求正确使</w:t>
            </w:r>
            <w:r>
              <w:rPr>
                <w:spacing w:val="-1"/>
              </w:rPr>
              <w:t>用认证证书、认证标志以及引用认证资格的广告宣传，并</w:t>
            </w:r>
            <w:r>
              <w:rPr/>
              <w:t xml:space="preserve"> </w:t>
            </w:r>
            <w:r>
              <w:rPr/>
              <w:t>承担由于私自篡改认证证书、错误使用认证标志、错误引用认证状态所引发的全部法律责任；</w:t>
            </w:r>
          </w:p>
          <w:p>
            <w:pPr>
              <w:pStyle w:val="TableText"/>
              <w:ind w:left="265" w:right="251" w:firstLine="505"/>
              <w:spacing w:before="32" w:line="413" w:lineRule="auto"/>
              <w:rPr/>
            </w:pPr>
            <w:r>
              <w:rPr>
                <w:spacing w:val="-3"/>
              </w:rPr>
              <w:t>7）</w:t>
            </w:r>
            <w:r>
              <w:rPr>
                <w:spacing w:val="-36"/>
              </w:rPr>
              <w:t xml:space="preserve"> </w:t>
            </w:r>
            <w:r>
              <w:rPr>
                <w:spacing w:val="-3"/>
              </w:rPr>
              <w:t>证书有效期内，无条件接受并配合国家认证监管部门的监督检查、认可机构的见证评审和确认审核，以</w:t>
            </w:r>
            <w:r>
              <w:rPr/>
              <w:t xml:space="preserve"> </w:t>
            </w:r>
            <w:r>
              <w:rPr/>
              <w:t>及</w:t>
            </w:r>
            <w:r>
              <w:rPr>
                <w:spacing w:val="-36"/>
              </w:rPr>
              <w:t xml:space="preserve"> </w:t>
            </w:r>
            <w:r>
              <w:rPr/>
              <w:t>GDCC</w:t>
            </w:r>
            <w:r>
              <w:rPr>
                <w:spacing w:val="-30"/>
              </w:rPr>
              <w:t xml:space="preserve"> </w:t>
            </w:r>
            <w:r>
              <w:rPr/>
              <w:t>安排的特殊审核，并对有关事项的询问和调查如实提供</w:t>
            </w:r>
            <w:r>
              <w:rPr>
                <w:spacing w:val="-1"/>
              </w:rPr>
              <w:t>相关材料和信息。如果拒绝将会导致认证资格的</w:t>
            </w:r>
            <w:r>
              <w:rPr/>
              <w:t xml:space="preserve"> </w:t>
            </w:r>
            <w:r>
              <w:rPr>
                <w:spacing w:val="-1"/>
              </w:rPr>
              <w:t>暂停或撤销。</w:t>
            </w:r>
          </w:p>
          <w:p>
            <w:pPr>
              <w:pStyle w:val="TableText"/>
              <w:ind w:left="269" w:right="253" w:firstLine="629"/>
              <w:spacing w:before="31" w:line="408" w:lineRule="auto"/>
              <w:rPr/>
            </w:pPr>
            <w:r>
              <w:rPr>
                <w:spacing w:val="-2"/>
              </w:rPr>
              <w:t>8）在收到 GDCC 关于认证要求更改（如认证标准换版）</w:t>
            </w:r>
            <w:r>
              <w:rPr>
                <w:spacing w:val="-3"/>
              </w:rPr>
              <w:t>的通知后，应在给定时间内根据</w:t>
            </w:r>
            <w:r>
              <w:rPr>
                <w:spacing w:val="-46"/>
              </w:rPr>
              <w:t xml:space="preserve"> </w:t>
            </w:r>
            <w:r>
              <w:rPr>
                <w:spacing w:val="-3"/>
              </w:rPr>
              <w:t>GDCC</w:t>
            </w:r>
            <w:r>
              <w:rPr>
                <w:spacing w:val="-27"/>
              </w:rPr>
              <w:t xml:space="preserve"> </w:t>
            </w:r>
            <w:r>
              <w:rPr>
                <w:spacing w:val="-3"/>
              </w:rPr>
              <w:t>的要求实施</w:t>
            </w:r>
            <w:r>
              <w:rPr/>
              <w:t xml:space="preserve"> </w:t>
            </w:r>
            <w:r>
              <w:rPr>
                <w:spacing w:val="-1"/>
              </w:rPr>
              <w:t>更改，并接受</w:t>
            </w:r>
            <w:r>
              <w:rPr>
                <w:spacing w:val="-47"/>
              </w:rPr>
              <w:t xml:space="preserve"> </w:t>
            </w:r>
            <w:r>
              <w:rPr>
                <w:spacing w:val="-1"/>
              </w:rPr>
              <w:t>GDCC</w:t>
            </w:r>
            <w:r>
              <w:rPr>
                <w:spacing w:val="-48"/>
              </w:rPr>
              <w:t xml:space="preserve"> </w:t>
            </w:r>
            <w:r>
              <w:rPr>
                <w:spacing w:val="-1"/>
              </w:rPr>
              <w:t>对更改结果的验证。</w:t>
            </w:r>
          </w:p>
        </w:tc>
      </w:tr>
    </w:tbl>
    <w:p>
      <w:pPr>
        <w:rPr>
          <w:rFonts w:ascii="Arial"/>
          <w:sz w:val="21"/>
        </w:rPr>
      </w:pPr>
      <w:r/>
    </w:p>
    <w:sectPr>
      <w:pgSz w:w="11907" w:h="16839"/>
      <w:pgMar w:top="400" w:right="554" w:bottom="0" w:left="561"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2.2.2.6" TargetMode="External"/><Relationship Id="rId8" Type="http://schemas.openxmlformats.org/officeDocument/2006/relationships/hyperlink" Target="2.2.2.5" TargetMode="External"/><Relationship Id="rId7" Type="http://schemas.openxmlformats.org/officeDocument/2006/relationships/hyperlink" Target="2.2.2.4" TargetMode="External"/><Relationship Id="rId6" Type="http://schemas.openxmlformats.org/officeDocument/2006/relationships/header" Target="header2.xml"/><Relationship Id="rId5" Type="http://schemas.openxmlformats.org/officeDocument/2006/relationships/hyperlink" Target="2.2.2.3" TargetMode="External"/><Relationship Id="rId4" Type="http://schemas.openxmlformats.org/officeDocument/2006/relationships/hyperlink" Target="2.2.2.2" TargetMode="External"/><Relationship Id="rId3" Type="http://schemas.openxmlformats.org/officeDocument/2006/relationships/hyperlink" Target="2.2.2.1" TargetMode="External"/><Relationship Id="rId2" Type="http://schemas.openxmlformats.org/officeDocument/2006/relationships/image" Target="media/image1.jpeg"/><Relationship Id="rId14" Type="http://schemas.openxmlformats.org/officeDocument/2006/relationships/fontTable" Target="fontTable.xml"/><Relationship Id="rId13" Type="http://schemas.openxmlformats.org/officeDocument/2006/relationships/styles" Target="styles.xml"/><Relationship Id="rId12" Type="http://schemas.openxmlformats.org/officeDocument/2006/relationships/settings" Target="settings.xml"/><Relationship Id="rId11" Type="http://schemas.openxmlformats.org/officeDocument/2006/relationships/hyperlink" Target="2.3.1.2" TargetMode="External"/><Relationship Id="rId10" Type="http://schemas.openxmlformats.org/officeDocument/2006/relationships/hyperlink" Target="2.3.1.1" TargetMode="Externa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Microsoft® Word 适用于 Microsoft 365</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李阳</dc:creator>
  <dcterms:created xsi:type="dcterms:W3CDTF">2024-06-01T07:20:01Z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2024-06-02T13:20:26</vt:filetime>
  </property>
</Properties>
</file>